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hint="default" w:cs="Arial"/>
          <w:bCs/>
          <w:sz w:val="22"/>
          <w:szCs w:val="22"/>
          <w:lang w:val="en-US" w:eastAsia="zh-CN"/>
        </w:rPr>
      </w:pPr>
      <w:bookmarkStart w:id="0" w:name="OLE_LINK1"/>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w:t>
      </w:r>
      <w:r>
        <w:rPr>
          <w:rFonts w:hint="eastAsia" w:cs="Arial"/>
          <w:bCs/>
          <w:sz w:val="22"/>
          <w:szCs w:val="22"/>
          <w:lang w:val="en-US" w:eastAsia="zh-CN"/>
        </w:rPr>
        <w:t>10915</w:t>
      </w:r>
    </w:p>
    <w:p>
      <w:pPr>
        <w:pStyle w:val="23"/>
        <w:tabs>
          <w:tab w:val="right" w:pos="8280"/>
          <w:tab w:val="right" w:pos="9781"/>
        </w:tabs>
        <w:snapToGrid w:val="0"/>
        <w:spacing w:after="360" w:afterLines="100" w:line="240" w:lineRule="auto"/>
        <w:ind w:right="-57"/>
        <w:rPr>
          <w:rFonts w:hint="eastAsia" w:cs="Arial"/>
          <w:bCs/>
          <w:sz w:val="22"/>
          <w:szCs w:val="22"/>
          <w:lang w:eastAsia="zh-CN"/>
        </w:rPr>
      </w:pPr>
      <w:r>
        <w:rPr>
          <w:rFonts w:eastAsia="Times New Roman" w:cs="Arial"/>
          <w:bCs/>
          <w:sz w:val="22"/>
          <w:szCs w:val="22"/>
          <w:lang w:eastAsia="ja-JP"/>
        </w:rPr>
        <w:t xml:space="preserve">e-Meeting, </w:t>
      </w:r>
      <w:r>
        <w:rPr>
          <w:rFonts w:hint="eastAsia" w:cs="Arial"/>
          <w:bCs/>
          <w:strike w:val="0"/>
          <w:dstrike w:val="0"/>
          <w:sz w:val="22"/>
          <w:szCs w:val="22"/>
          <w:highlight w:val="none"/>
          <w:lang w:val="en-US" w:eastAsia="zh-CN"/>
        </w:rPr>
        <w:t xml:space="preserve">November </w:t>
      </w:r>
      <w:r>
        <w:rPr>
          <w:rFonts w:hint="eastAsia" w:eastAsia="宋体" w:cs="Arial"/>
          <w:bCs/>
          <w:strike w:val="0"/>
          <w:dstrike w:val="0"/>
          <w:sz w:val="22"/>
          <w:szCs w:val="22"/>
          <w:highlight w:val="none"/>
          <w:lang w:val="en-US" w:eastAsia="zh-CN"/>
        </w:rPr>
        <w:t>1</w:t>
      </w:r>
      <w:r>
        <w:rPr>
          <w:rFonts w:hint="eastAsia" w:cs="Arial"/>
          <w:bCs/>
          <w:strike w:val="0"/>
          <w:dstrike w:val="0"/>
          <w:sz w:val="22"/>
          <w:szCs w:val="22"/>
          <w:highlight w:val="none"/>
          <w:lang w:val="en-US" w:eastAsia="zh-CN"/>
        </w:rPr>
        <w:t>1</w:t>
      </w:r>
      <w:r>
        <w:rPr>
          <w:rFonts w:eastAsia="Times New Roman" w:cs="Arial"/>
          <w:bCs/>
          <w:strike w:val="0"/>
          <w:dstrike w:val="0"/>
          <w:sz w:val="22"/>
          <w:szCs w:val="22"/>
          <w:highlight w:val="none"/>
          <w:vertAlign w:val="superscript"/>
          <w:lang w:eastAsia="ja-JP"/>
        </w:rPr>
        <w:t>th</w:t>
      </w:r>
      <w:r>
        <w:rPr>
          <w:rFonts w:eastAsia="Times New Roman" w:cs="Arial"/>
          <w:bCs/>
          <w:strike w:val="0"/>
          <w:dstrike w:val="0"/>
          <w:sz w:val="22"/>
          <w:szCs w:val="22"/>
          <w:highlight w:val="none"/>
          <w:lang w:eastAsia="ja-JP"/>
        </w:rPr>
        <w:t xml:space="preserve"> – </w:t>
      </w:r>
      <w:r>
        <w:rPr>
          <w:rFonts w:hint="eastAsia" w:cs="Arial"/>
          <w:bCs/>
          <w:strike w:val="0"/>
          <w:dstrike w:val="0"/>
          <w:sz w:val="22"/>
          <w:szCs w:val="22"/>
          <w:highlight w:val="none"/>
          <w:lang w:val="en-US" w:eastAsia="zh-CN"/>
        </w:rPr>
        <w:t>19</w:t>
      </w:r>
      <w:r>
        <w:rPr>
          <w:rFonts w:eastAsia="Times New Roman" w:cs="Arial"/>
          <w:bCs/>
          <w:strike w:val="0"/>
          <w:dstrike w:val="0"/>
          <w:sz w:val="22"/>
          <w:szCs w:val="22"/>
          <w:highlight w:val="none"/>
          <w:vertAlign w:val="superscript"/>
          <w:lang w:eastAsia="ja-JP"/>
        </w:rPr>
        <w:t>th</w:t>
      </w:r>
      <w:r>
        <w:rPr>
          <w:rFonts w:eastAsia="Times New Roman" w:cs="Arial"/>
          <w:bCs/>
          <w:strike w:val="0"/>
          <w:dstrike w:val="0"/>
          <w:sz w:val="22"/>
          <w:szCs w:val="22"/>
          <w:highlight w:val="none"/>
          <w:lang w:eastAsia="ja-JP"/>
        </w:rPr>
        <w:t>,</w:t>
      </w:r>
      <w:r>
        <w:rPr>
          <w:rFonts w:eastAsia="Times New Roman" w:cs="Arial"/>
          <w:bCs/>
          <w:strike w:val="0"/>
          <w:dstrike w:val="0"/>
          <w:sz w:val="22"/>
          <w:szCs w:val="22"/>
          <w:lang w:eastAsia="ja-JP"/>
        </w:rPr>
        <w:t xml:space="preserve"> 202</w:t>
      </w:r>
      <w:r>
        <w:rPr>
          <w:rFonts w:hint="eastAsia" w:eastAsia="宋体" w:cs="Arial"/>
          <w:bCs/>
          <w:strike w:val="0"/>
          <w:dstrike w:val="0"/>
          <w:sz w:val="22"/>
          <w:szCs w:val="22"/>
          <w:lang w:val="en-US" w:eastAsia="zh-CN"/>
        </w:rPr>
        <w:t>1</w:t>
      </w:r>
      <w:r>
        <w:rPr>
          <w:rFonts w:hint="eastAsia" w:cs="Arial"/>
          <w:bCs/>
          <w:strike w:val="0"/>
          <w:sz w:val="22"/>
          <w:szCs w:val="22"/>
          <w:lang w:eastAsia="zh-CN"/>
        </w:rPr>
        <w:t xml:space="preserve"> </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eastAsia" w:ascii="Arial" w:hAnsi="Arial"/>
          <w:b/>
          <w:sz w:val="21"/>
          <w:szCs w:val="22"/>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unlicensed band URLLC/IIoT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.3.2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bookmarkEnd w:id="0"/>
    <w:p>
      <w:pPr>
        <w:pStyle w:val="2"/>
        <w:spacing w:beforeLines="0" w:after="180" w:afterLines="50"/>
        <w:rPr>
          <w:szCs w:val="28"/>
        </w:rPr>
      </w:pPr>
      <w:r>
        <w:rPr>
          <w:szCs w:val="28"/>
        </w:rPr>
        <w:t>I</w:t>
      </w:r>
      <w:r>
        <w:rPr>
          <w:rFonts w:hint="eastAsia"/>
          <w:szCs w:val="28"/>
        </w:rPr>
        <w:t>ntroduction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eastAsia="fi-FI"/>
        </w:rPr>
      </w:pPr>
      <w:r>
        <w:rPr>
          <w:lang w:val="en-US" w:eastAsia="fi-FI"/>
        </w:rPr>
        <w:t>Specify support for UE-initiated COT for FBE with minimum specification effort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val="en-US" w:eastAsia="fi-FI"/>
        </w:rPr>
      </w:pPr>
      <w:r>
        <w:rPr>
          <w:lang w:val="en-US" w:eastAsia="fi-FI"/>
        </w:rPr>
        <w:t>Harmonizing UL configured-grant enhancements in NR-U and URLLC introduced in Rel-16 to be applicable for unlicensed spectrum</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eastAsia="宋体"/>
          <w:lang w:val="en-US" w:eastAsia="zh-CN"/>
        </w:rPr>
        <w:t xml:space="preserve">And in RAN1#106bis-e meeting, some agreements about the two </w:t>
      </w:r>
      <w:r>
        <w:rPr>
          <w:rFonts w:hint="eastAsia"/>
          <w:lang w:val="en-US" w:eastAsia="zh-CN"/>
        </w:rPr>
        <w:t xml:space="preserve">issues above were made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keepNext w:val="0"/>
        <w:keepLines w:val="0"/>
        <w:pageBreakBefore w:val="0"/>
        <w:widowControl/>
        <w:kinsoku/>
        <w:wordWrap/>
        <w:overflowPunct w:val="0"/>
        <w:topLinePunct w:val="0"/>
        <w:autoSpaceDE w:val="0"/>
        <w:autoSpaceDN w:val="0"/>
        <w:bidi w:val="0"/>
        <w:adjustRightInd w:val="0"/>
        <w:snapToGrid w:val="0"/>
        <w:spacing w:after="120"/>
        <w:textAlignment w:val="center"/>
        <w:rPr>
          <w:rFonts w:hint="default"/>
          <w:strike w:val="0"/>
          <w:highlight w:val="none"/>
          <w:lang w:val="en-US" w:eastAsia="zh-CN"/>
        </w:rPr>
      </w:pPr>
      <w:r>
        <w:rPr>
          <w:rFonts w:hint="eastAsia"/>
          <w:strike w:val="0"/>
          <w:dstrike w:val="0"/>
          <w:highlight w:val="none"/>
          <w:lang w:val="en-US" w:eastAsia="zh-CN"/>
        </w:rPr>
        <w:t>In the following section, we will share our views on wideband operation and basic principles on COT-ownership and sensing.</w:t>
      </w:r>
    </w:p>
    <w:p>
      <w:pPr>
        <w:pStyle w:val="3"/>
        <w:numPr>
          <w:ilvl w:val="1"/>
          <w:numId w:val="1"/>
        </w:numPr>
        <w:spacing w:after="180" w:afterLines="50"/>
        <w:ind w:left="578" w:hanging="578"/>
        <w:rPr>
          <w:rFonts w:hint="eastAsia" w:ascii="Times New Roman" w:hAnsi="Times New Roman" w:eastAsia="Times New Roman"/>
          <w:sz w:val="21"/>
          <w:lang w:val="en-US" w:eastAsia="zh-CN"/>
        </w:rPr>
      </w:pPr>
      <w:r>
        <w:rPr>
          <w:rFonts w:hint="eastAsia" w:ascii="Times New Roman" w:hAnsi="Times New Roman" w:eastAsia="Times New Roman"/>
          <w:sz w:val="21"/>
          <w:lang w:val="en-US" w:eastAsia="zh-CN"/>
        </w:rPr>
        <w:t>COT initiator assumption for wideband operation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eastAsia="宋体"/>
          <w:lang w:val="en-US" w:eastAsia="zh-CN"/>
        </w:rPr>
      </w:pPr>
      <w:r>
        <w:rPr>
          <w:rFonts w:hint="eastAsia" w:eastAsia="宋体"/>
          <w:lang w:val="en-US" w:eastAsia="zh-CN"/>
        </w:rPr>
        <w:t>In RAN1 #106e and #106b-e meeting, it has been discussed that for wideband operation whether the assumption on COT-initiator should be aligned across different RB sets or not.</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default" w:eastAsia="宋体"/>
          <w:lang w:val="en-US" w:eastAsia="zh-CN"/>
        </w:rPr>
      </w:pPr>
      <w:r>
        <w:rPr>
          <w:rFonts w:hint="eastAsia" w:eastAsia="宋体"/>
          <w:lang w:val="en-US" w:eastAsia="zh-CN"/>
        </w:rPr>
        <w:t xml:space="preserve">For wideband operation, whether to align COT-initiator assumption across RB sets is the common issue for FBE and LBE. However, in our views, according to the agreements of Rel-16 wideband operation and TS 37.213 [3], COT-initiator assumption across RB sets has not been discussed for LBE. Aligned COT-initiator assumption across RB sets introduces some specification impact and may not apply to some cases. For example, if aligned COT-initiator assumption across RB set #1 and #2 is assumed, PUSCH1 will be dropped when UE </w:t>
      </w:r>
      <w:r>
        <w:rPr>
          <w:rFonts w:ascii="Times New Roman" w:hAnsi="Times New Roman" w:cs="Times New Roman"/>
          <w:lang w:val="en-US"/>
        </w:rPr>
        <w:t>assesses</w:t>
      </w:r>
      <w:r>
        <w:rPr>
          <w:rFonts w:ascii="Times New Roman" w:hAnsi="Times New Roman" w:eastAsia="宋体" w:cs="Times New Roman"/>
          <w:lang w:val="en-US" w:eastAsia="zh-CN"/>
        </w:rPr>
        <w:t xml:space="preserve"> or </w:t>
      </w:r>
      <w:r>
        <w:rPr>
          <w:rFonts w:ascii="Times New Roman" w:hAnsi="Times New Roman" w:cs="Times New Roman"/>
          <w:lang w:val="en-US"/>
        </w:rPr>
        <w:t>has received indication from the gNB</w:t>
      </w:r>
      <w:r>
        <w:rPr>
          <w:rFonts w:ascii="Times New Roman" w:hAnsi="Times New Roman" w:eastAsia="宋体" w:cs="Times New Roman"/>
          <w:lang w:val="en-US" w:eastAsia="zh-CN"/>
        </w:rPr>
        <w:t xml:space="preserve"> that </w:t>
      </w:r>
      <w:r>
        <w:rPr>
          <w:rFonts w:ascii="Times New Roman" w:hAnsi="Times New Roman" w:cs="Times New Roman"/>
          <w:lang w:val="en-US"/>
        </w:rPr>
        <w:t>it shall operate as an initiating device</w:t>
      </w:r>
      <w:r>
        <w:rPr>
          <w:rFonts w:ascii="Times New Roman" w:hAnsi="Times New Roman" w:eastAsia="宋体" w:cs="Times New Roman"/>
          <w:lang w:val="en-US" w:eastAsia="zh-CN"/>
        </w:rPr>
        <w:t xml:space="preserve"> for</w:t>
      </w:r>
      <w:r>
        <w:rPr>
          <w:rFonts w:hint="eastAsia" w:eastAsia="宋体"/>
          <w:lang w:val="en-US" w:eastAsia="zh-CN"/>
        </w:rPr>
        <w:t xml:space="preserve"> RB set #2 and the gap between DL transmission and PUSCH1 is 0.</w:t>
      </w:r>
    </w:p>
    <w:p>
      <w:pPr>
        <w:keepNext w:val="0"/>
        <w:keepLines w:val="0"/>
        <w:pageBreakBefore w:val="0"/>
        <w:widowControl/>
        <w:kinsoku/>
        <w:wordWrap/>
        <w:overflowPunct w:val="0"/>
        <w:topLinePunct w:val="0"/>
        <w:autoSpaceDE w:val="0"/>
        <w:autoSpaceDN w:val="0"/>
        <w:bidi w:val="0"/>
        <w:adjustRightInd w:val="0"/>
        <w:snapToGrid w:val="0"/>
        <w:spacing w:after="120"/>
        <w:jc w:val="center"/>
        <w:textAlignment w:val="baseline"/>
        <w:rPr>
          <w:rFonts w:hint="default"/>
          <w:sz w:val="21"/>
        </w:rPr>
      </w:pPr>
      <w:r>
        <w:rPr>
          <w:rFonts w:hint="default" w:eastAsia="Times New Roman"/>
          <w:sz w:val="21"/>
        </w:rPr>
        <w:object>
          <v:shape id="_x0000_i1025" o:spt="75" type="#_x0000_t75" style="height:127.7pt;width:411.85pt;" o:ole="t" filled="f"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keepNext w:val="0"/>
        <w:keepLines w:val="0"/>
        <w:pageBreakBefore w:val="0"/>
        <w:widowControl/>
        <w:kinsoku/>
        <w:wordWrap/>
        <w:overflowPunct w:val="0"/>
        <w:topLinePunct w:val="0"/>
        <w:autoSpaceDE w:val="0"/>
        <w:autoSpaceDN w:val="0"/>
        <w:bidi w:val="0"/>
        <w:adjustRightInd w:val="0"/>
        <w:snapToGrid w:val="0"/>
        <w:spacing w:after="120"/>
        <w:jc w:val="center"/>
        <w:textAlignment w:val="baseline"/>
        <w:rPr>
          <w:rFonts w:hint="default" w:eastAsia="宋体"/>
          <w:sz w:val="21"/>
          <w:lang w:val="en-US" w:eastAsia="zh-CN"/>
        </w:rPr>
      </w:pPr>
      <w:r>
        <w:rPr>
          <w:rFonts w:hint="eastAsia" w:eastAsia="宋体"/>
          <w:sz w:val="21"/>
          <w:lang w:val="en-US" w:eastAsia="zh-CN"/>
        </w:rPr>
        <w:t>Figure 1 UL transmission with RB set #1 and #2</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eastAsia="宋体"/>
          <w:lang w:val="en-US" w:eastAsia="zh-CN"/>
        </w:rPr>
      </w:pPr>
      <w:r>
        <w:rPr>
          <w:rFonts w:hint="eastAsia" w:eastAsia="宋体"/>
          <w:lang w:val="en-US" w:eastAsia="zh-CN"/>
        </w:rPr>
        <w:t>In Rel-16, guard band was introduced to suppress out-of-band emission and guard band also can be used to suppress interference of UE-to-gNB or different RB sets. According to the above analysis, there is no need to optimize COT-initiator assumption across RB sets. A UL transmission allocated multiple RB sets can be transmit when all COT initiator assumption are validated in each RB set. For example, in Figure 2, a configured UL transmission PUSCH1 is allocated RB set #1 and RB set #2 and a gNB-FFP has initiated in RB set #1. In this condition, PUSCH1 can be transmited by sharing gNB</w:t>
      </w:r>
      <w:r>
        <w:rPr>
          <w:rFonts w:hint="default" w:eastAsia="宋体"/>
          <w:lang w:val="en-US" w:eastAsia="zh-CN"/>
        </w:rPr>
        <w:t>’</w:t>
      </w:r>
      <w:r>
        <w:rPr>
          <w:rFonts w:hint="eastAsia" w:eastAsia="宋体"/>
          <w:lang w:val="en-US" w:eastAsia="zh-CN"/>
        </w:rPr>
        <w:t>s COT in RB set #1 and initiating a UE-FFP in RB set #2. PUSCH3 belong to the UL transmission burst including PUSCH1. After PUSCH1 is transmited based on sharing gNB</w:t>
      </w:r>
      <w:r>
        <w:rPr>
          <w:rFonts w:hint="default" w:eastAsia="宋体"/>
          <w:lang w:val="en-US" w:eastAsia="zh-CN"/>
        </w:rPr>
        <w:t>’</w:t>
      </w:r>
      <w:r>
        <w:rPr>
          <w:rFonts w:hint="eastAsia" w:eastAsia="宋体"/>
          <w:lang w:val="en-US" w:eastAsia="zh-CN"/>
        </w:rPr>
        <w:t>s COT in RB set #1 and initiating COT by UE itself in RB set #2, PUSCH2 can be transmited without LBT but PUSCH3 should not transmit without LBT for overlapping with the idle period of gNB-FFP in the time domain resource.</w:t>
      </w:r>
    </w:p>
    <w:p>
      <w:pPr>
        <w:overflowPunct/>
        <w:autoSpaceDE/>
        <w:autoSpaceDN/>
        <w:adjustRightInd/>
        <w:jc w:val="center"/>
        <w:textAlignment w:val="auto"/>
        <w:rPr>
          <w:rFonts w:hint="default"/>
          <w:sz w:val="21"/>
        </w:rPr>
      </w:pPr>
      <w:r>
        <w:rPr>
          <w:rFonts w:hint="default" w:eastAsia="Times New Roman"/>
          <w:sz w:val="21"/>
        </w:rPr>
        <w:object>
          <v:shape id="_x0000_i1026" o:spt="75" type="#_x0000_t75" style="height:133.05pt;width:415.15pt;" o:ole="t" filled="f"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pPr>
        <w:overflowPunct/>
        <w:autoSpaceDE/>
        <w:autoSpaceDN/>
        <w:adjustRightInd/>
        <w:jc w:val="center"/>
        <w:textAlignment w:val="auto"/>
        <w:rPr>
          <w:rFonts w:hint="eastAsia"/>
          <w:lang w:val="en-US" w:eastAsia="zh-CN"/>
        </w:rPr>
      </w:pPr>
      <w:r>
        <w:rPr>
          <w:rFonts w:hint="eastAsia" w:eastAsia="宋体"/>
          <w:sz w:val="21"/>
          <w:lang w:val="en-US" w:eastAsia="zh-CN"/>
        </w:rPr>
        <w:t>Figure 2 UL transmission burst with RB set #1 and #2</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eastAsia="宋体"/>
          <w:lang w:val="en-US" w:eastAsia="zh-CN"/>
        </w:rPr>
      </w:pPr>
      <w:r>
        <w:rPr>
          <w:rFonts w:hint="eastAsia" w:eastAsia="宋体"/>
          <w:lang w:val="en-US" w:eastAsia="zh-CN"/>
        </w:rPr>
        <w:t>For semi-static channel access mode and a LBT BW, when operating on multiple LBT BWs, all the UL transmissions included in a UL transmission burst should occupy the same LBT BWs and this can avoid introducing unnecessary complexity for UE. For example, in Figure 3, PUSCH1 scheduled by DCI and UE is indicated that it shall operate as an initiating device for RB set #1, PUSCH2 and PUSCH3 are configured UL transmission, and PUSCH1, PUSCH2 and PUSCH3 belong to a UL transmission burst in RB set #1. PUSCH1 occupies RB set #1, PUSCH2 and PUSCH3 occupy RB set #1 and #2. PUSCH 2 and PUSCH3 can be transmitted without LBT based on configured UL transmission regulation when PUSCH1 has initiated a CO but it is not reasonable. In order to avoid introducing unnecessary complexity for UE, all the UL transmissions of a UL transmission burst should occupy the same LBT BWs. Similar regulation also can be introduced for DL transmission burst.</w:t>
      </w:r>
    </w:p>
    <w:p>
      <w:pPr>
        <w:keepNext w:val="0"/>
        <w:keepLines w:val="0"/>
        <w:pageBreakBefore w:val="0"/>
        <w:widowControl/>
        <w:kinsoku/>
        <w:wordWrap/>
        <w:overflowPunct w:val="0"/>
        <w:topLinePunct w:val="0"/>
        <w:autoSpaceDE w:val="0"/>
        <w:autoSpaceDN w:val="0"/>
        <w:bidi w:val="0"/>
        <w:adjustRightInd w:val="0"/>
        <w:snapToGrid w:val="0"/>
        <w:spacing w:after="120"/>
        <w:jc w:val="center"/>
        <w:textAlignment w:val="baseline"/>
        <w:rPr>
          <w:rFonts w:hint="default"/>
          <w:sz w:val="21"/>
        </w:rPr>
      </w:pPr>
      <w:r>
        <w:rPr>
          <w:rFonts w:hint="default" w:eastAsia="Times New Roman"/>
          <w:sz w:val="21"/>
        </w:rPr>
        <w:object>
          <v:shape id="_x0000_i1027" o:spt="75" type="#_x0000_t75" style="height:117.7pt;width:348.5pt;" o:ole="t" filled="f" stroked="f" coordsize="21600,21600">
            <v:path/>
            <v:fill on="f" focussize="0,0"/>
            <v:stroke on="f"/>
            <v:imagedata r:id="rId11" o:title=""/>
            <o:lock v:ext="edit" aspectratio="t"/>
            <w10:wrap type="none"/>
            <w10:anchorlock/>
          </v:shape>
          <o:OLEObject Type="Embed" ProgID="Visio.Drawing.11" ShapeID="_x0000_i1027" DrawAspect="Content" ObjectID="_1468075727" r:id="rId10">
            <o:LockedField>false</o:LockedField>
          </o:OLEObject>
        </w:object>
      </w:r>
    </w:p>
    <w:p>
      <w:pPr>
        <w:keepNext w:val="0"/>
        <w:keepLines w:val="0"/>
        <w:pageBreakBefore w:val="0"/>
        <w:widowControl/>
        <w:kinsoku/>
        <w:wordWrap/>
        <w:overflowPunct w:val="0"/>
        <w:topLinePunct w:val="0"/>
        <w:autoSpaceDE w:val="0"/>
        <w:autoSpaceDN w:val="0"/>
        <w:bidi w:val="0"/>
        <w:adjustRightInd w:val="0"/>
        <w:snapToGrid w:val="0"/>
        <w:spacing w:after="120"/>
        <w:jc w:val="center"/>
        <w:textAlignment w:val="baseline"/>
        <w:rPr>
          <w:rFonts w:hint="default" w:eastAsia="宋体"/>
          <w:lang w:val="en-US" w:eastAsia="zh-CN"/>
        </w:rPr>
      </w:pPr>
      <w:r>
        <w:rPr>
          <w:rFonts w:hint="eastAsia" w:eastAsia="宋体"/>
          <w:sz w:val="21"/>
          <w:lang w:val="en-US" w:eastAsia="zh-CN"/>
        </w:rPr>
        <w:t>Figure 3 different PUSCH belong to same UL transmission burst occupy different RB set</w:t>
      </w:r>
    </w:p>
    <w:p>
      <w:pPr>
        <w:spacing w:after="180" w:afterLines="50"/>
        <w:jc w:val="left"/>
        <w:textAlignment w:val="center"/>
        <w:rPr>
          <w:rFonts w:hint="default"/>
          <w:b w:val="0"/>
          <w:bCs w:val="0"/>
          <w:i/>
          <w:iCs/>
          <w:lang w:val="en-US" w:eastAsia="zh-CN"/>
        </w:rPr>
      </w:pPr>
      <w:r>
        <w:rPr>
          <w:rFonts w:hint="eastAsia" w:ascii="Times New Roman" w:eastAsia="Times New Roman"/>
          <w:b/>
          <w:bCs/>
          <w:i/>
          <w:iCs/>
          <w:lang w:val="en-US" w:eastAsia="zh-CN"/>
        </w:rPr>
        <w:t xml:space="preserve">Proposal 1: </w:t>
      </w:r>
      <w:r>
        <w:rPr>
          <w:rFonts w:hint="eastAsia" w:ascii="Times New Roman" w:eastAsia="Times New Roman"/>
          <w:b w:val="0"/>
          <w:bCs w:val="0"/>
          <w:i/>
          <w:iCs/>
          <w:lang w:val="en-US" w:eastAsia="zh-CN"/>
        </w:rPr>
        <w:t>For semi-static channel access mode, when operating on multiple LBT BWs, all the transmissions within a transmission burst should occupy the same LBT BWs.</w:t>
      </w:r>
    </w:p>
    <w:p>
      <w:pPr>
        <w:spacing w:after="180" w:afterLines="50"/>
        <w:jc w:val="left"/>
        <w:textAlignment w:val="center"/>
        <w:rPr>
          <w:rFonts w:hint="eastAsia"/>
          <w:b/>
          <w:bCs/>
          <w:i/>
          <w:iCs/>
          <w:lang w:val="en-US" w:eastAsia="zh-CN"/>
        </w:rPr>
      </w:pPr>
      <w:r>
        <w:rPr>
          <w:rFonts w:hint="eastAsia" w:ascii="Times New Roman" w:eastAsia="Times New Roman"/>
          <w:b/>
          <w:bCs/>
          <w:i/>
          <w:iCs/>
          <w:lang w:val="en-US" w:eastAsia="zh-CN"/>
        </w:rPr>
        <w:t xml:space="preserve">Proposal 2: </w:t>
      </w:r>
    </w:p>
    <w:p>
      <w:pPr>
        <w:numPr>
          <w:ilvl w:val="0"/>
          <w:numId w:val="4"/>
        </w:numPr>
        <w:spacing w:after="180" w:afterLines="50"/>
        <w:ind w:left="420" w:leftChars="0" w:hanging="420" w:firstLineChars="0"/>
        <w:jc w:val="left"/>
        <w:textAlignment w:val="center"/>
        <w:rPr>
          <w:rFonts w:hint="eastAsia"/>
          <w:i/>
          <w:iCs/>
          <w:lang w:val="en-US" w:eastAsia="zh-CN"/>
        </w:rPr>
      </w:pPr>
      <w:r>
        <w:rPr>
          <w:rFonts w:hint="eastAsia" w:ascii="Times New Roman" w:eastAsia="Times New Roman"/>
          <w:i/>
          <w:iCs/>
          <w:lang w:val="en-US" w:eastAsia="zh-CN"/>
        </w:rPr>
        <w:t>It</w:t>
      </w:r>
      <w:r>
        <w:rPr>
          <w:rFonts w:hint="default"/>
          <w:i/>
          <w:iCs/>
          <w:lang w:val="en-US" w:eastAsia="zh-CN"/>
        </w:rPr>
        <w:t>’</w:t>
      </w:r>
      <w:r>
        <w:rPr>
          <w:rFonts w:hint="eastAsia" w:ascii="Times New Roman" w:eastAsia="Times New Roman"/>
          <w:i/>
          <w:iCs/>
          <w:lang w:val="en-US" w:eastAsia="zh-CN"/>
        </w:rPr>
        <w:t>s not necessary to align COT-initiator assumption across RB sets.</w:t>
      </w:r>
    </w:p>
    <w:p>
      <w:pPr>
        <w:numPr>
          <w:ilvl w:val="0"/>
          <w:numId w:val="4"/>
        </w:numPr>
        <w:spacing w:after="180" w:afterLines="50"/>
        <w:ind w:left="420" w:leftChars="0" w:hanging="420" w:firstLineChars="0"/>
        <w:jc w:val="left"/>
        <w:textAlignment w:val="center"/>
        <w:rPr>
          <w:rFonts w:hint="eastAsia"/>
          <w:i/>
          <w:iCs/>
          <w:lang w:val="en-US" w:eastAsia="zh-CN"/>
        </w:rPr>
      </w:pPr>
      <w:r>
        <w:rPr>
          <w:rFonts w:hint="eastAsia" w:ascii="Times New Roman" w:eastAsia="Times New Roman"/>
          <w:i/>
          <w:iCs/>
          <w:lang w:val="en-US" w:eastAsia="zh-CN"/>
        </w:rPr>
        <w:t>For semi-static channel access mode, when operating on multiple LBT BWs,</w:t>
      </w:r>
    </w:p>
    <w:p>
      <w:pPr>
        <w:numPr>
          <w:ilvl w:val="1"/>
          <w:numId w:val="4"/>
        </w:numPr>
        <w:spacing w:after="180" w:afterLines="50"/>
        <w:ind w:left="840" w:leftChars="0" w:hanging="420" w:firstLineChars="0"/>
        <w:jc w:val="left"/>
        <w:textAlignment w:val="center"/>
        <w:rPr>
          <w:rFonts w:hint="eastAsia"/>
          <w:i/>
          <w:iCs/>
          <w:lang w:val="en-US" w:eastAsia="zh-CN"/>
        </w:rPr>
      </w:pPr>
      <w:r>
        <w:rPr>
          <w:rFonts w:hint="eastAsia" w:ascii="Times New Roman" w:eastAsia="Times New Roman"/>
          <w:i/>
          <w:iCs/>
          <w:lang w:val="en-US" w:eastAsia="zh-CN"/>
        </w:rPr>
        <w:t>A UL transmission can be transmited if all COT initiator assumption are validated in each LBT BW.</w:t>
      </w:r>
    </w:p>
    <w:p>
      <w:pPr>
        <w:numPr>
          <w:ilvl w:val="1"/>
          <w:numId w:val="4"/>
        </w:numPr>
        <w:spacing w:after="180" w:afterLines="50"/>
        <w:ind w:left="840" w:leftChars="0" w:hanging="420" w:firstLineChars="0"/>
        <w:jc w:val="left"/>
        <w:textAlignment w:val="center"/>
        <w:rPr>
          <w:rFonts w:hint="eastAsia"/>
          <w:i/>
          <w:iCs/>
          <w:lang w:val="en-US" w:eastAsia="zh-CN"/>
        </w:rPr>
      </w:pPr>
      <w:r>
        <w:rPr>
          <w:rFonts w:hint="eastAsia" w:ascii="Times New Roman" w:eastAsia="Times New Roman"/>
          <w:i/>
          <w:iCs/>
          <w:lang w:val="en-US" w:eastAsia="zh-CN"/>
        </w:rPr>
        <w:t xml:space="preserve">A UL transmission should be dropped if any COT initiator assumptions are not validated in corresponding LBT BWs. </w:t>
      </w:r>
    </w:p>
    <w:p>
      <w:pPr>
        <w:pStyle w:val="3"/>
        <w:numPr>
          <w:ilvl w:val="1"/>
          <w:numId w:val="1"/>
        </w:numPr>
        <w:spacing w:after="180" w:afterLines="50"/>
        <w:ind w:left="578" w:hanging="578"/>
        <w:rPr>
          <w:rFonts w:hint="eastAsia" w:ascii="Times New Roman" w:hAnsi="Times New Roman" w:eastAsia="Times New Roman"/>
          <w:sz w:val="21"/>
          <w:lang w:val="en-US" w:eastAsia="zh-CN"/>
        </w:rPr>
      </w:pPr>
      <w:r>
        <w:rPr>
          <w:rFonts w:hint="eastAsia" w:ascii="Times New Roman" w:hAnsi="Times New Roman" w:eastAsia="Times New Roman"/>
          <w:sz w:val="21"/>
          <w:lang w:val="en-US" w:eastAsia="zh-CN"/>
        </w:rPr>
        <w:t>Basic principles on COT-ownership and sensing</w:t>
      </w:r>
    </w:p>
    <w:p>
      <w:pPr>
        <w:keepNext w:val="0"/>
        <w:keepLines w:val="0"/>
        <w:pageBreakBefore w:val="0"/>
        <w:widowControl/>
        <w:kinsoku/>
        <w:wordWrap/>
        <w:overflowPunct w:val="0"/>
        <w:topLinePunct w:val="0"/>
        <w:autoSpaceDE w:val="0"/>
        <w:autoSpaceDN w:val="0"/>
        <w:bidi w:val="0"/>
        <w:adjustRightInd w:val="0"/>
        <w:snapToGrid w:val="0"/>
        <w:spacing w:after="120"/>
        <w:textAlignment w:val="center"/>
        <w:rPr>
          <w:rFonts w:hint="eastAsia"/>
          <w:lang w:val="en-US" w:eastAsia="zh-CN"/>
        </w:rPr>
      </w:pPr>
      <w:r>
        <w:rPr>
          <w:rFonts w:hint="eastAsia" w:ascii="Times New Roman" w:eastAsia="Times New Roman"/>
          <w:lang w:val="en-US" w:eastAsia="zh-CN"/>
        </w:rPr>
        <w:t>As discussed in FL summary [4], Proposed conclusion 7-1 was provide by moderator as bellow,</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ascii="Times New Roman" w:hAnsi="Times New Roman" w:eastAsia="Malgun Gothic" w:cs="Times New Roman"/>
                <w:b/>
                <w:bCs/>
                <w:sz w:val="22"/>
                <w:szCs w:val="20"/>
                <w:u w:val="single"/>
                <w:lang w:eastAsia="ko-KR"/>
              </w:rPr>
            </w:pPr>
            <w:r>
              <w:rPr>
                <w:rFonts w:hint="default" w:ascii="Times New Roman" w:hAnsi="Times New Roman" w:eastAsia="Malgun Gothic" w:cs="Times New Roman"/>
                <w:b/>
                <w:bCs/>
                <w:sz w:val="22"/>
                <w:szCs w:val="20"/>
                <w:highlight w:val="yellow"/>
                <w:u w:val="single"/>
                <w:lang w:eastAsia="ko-KR"/>
              </w:rPr>
              <w:t>Proposed conc</w:t>
            </w:r>
            <w:r>
              <w:rPr>
                <w:rFonts w:hint="eastAsia" w:ascii="Times New Roman" w:hAnsi="Times New Roman" w:eastAsia="宋体" w:cs="Times New Roman"/>
                <w:b/>
                <w:bCs/>
                <w:sz w:val="22"/>
                <w:szCs w:val="20"/>
                <w:highlight w:val="yellow"/>
                <w:u w:val="single"/>
                <w:lang w:val="en-US" w:eastAsia="zh-CN"/>
              </w:rPr>
              <w:t>l</w:t>
            </w:r>
            <w:r>
              <w:rPr>
                <w:rFonts w:hint="default" w:ascii="Times New Roman" w:hAnsi="Times New Roman" w:eastAsia="Malgun Gothic" w:cs="Times New Roman"/>
                <w:b/>
                <w:bCs/>
                <w:sz w:val="22"/>
                <w:szCs w:val="20"/>
                <w:highlight w:val="yellow"/>
                <w:u w:val="single"/>
                <w:lang w:eastAsia="ko-KR"/>
              </w:rPr>
              <w:t>usion 7-1:</w:t>
            </w:r>
          </w:p>
          <w:p>
            <w:pPr>
              <w:keepNext w:val="0"/>
              <w:keepLines w:val="0"/>
              <w:widowControl/>
              <w:suppressLineNumbers w:val="0"/>
              <w:spacing w:before="0" w:beforeAutospacing="0" w:afterAutospacing="0"/>
              <w:ind w:left="0" w:right="0"/>
              <w:rPr>
                <w:rFonts w:hint="default" w:ascii="Times" w:hAnsi="Times" w:eastAsia="Batang" w:cs="Times New Roman"/>
                <w:sz w:val="22"/>
                <w:szCs w:val="20"/>
                <w:lang w:eastAsia="zh-CN"/>
              </w:rPr>
            </w:pPr>
            <w:r>
              <w:rPr>
                <w:rFonts w:hint="default" w:ascii="Times" w:hAnsi="Times" w:eastAsia="Batang" w:cs="Times New Roman"/>
                <w:b/>
                <w:bCs/>
                <w:sz w:val="22"/>
                <w:szCs w:val="20"/>
                <w:lang w:eastAsia="zh-CN"/>
              </w:rPr>
              <w:t>Basic principles on COT-ownership and sensing are described below in Set A, B and Set C:</w:t>
            </w:r>
          </w:p>
          <w:p>
            <w:pPr>
              <w:keepNext w:val="0"/>
              <w:keepLines w:val="0"/>
              <w:widowControl/>
              <w:suppressLineNumbers w:val="0"/>
              <w:spacing w:before="0" w:beforeAutospacing="0" w:afterAutospacing="0"/>
              <w:ind w:left="0" w:right="0"/>
              <w:rPr>
                <w:rFonts w:hint="default" w:ascii="Times" w:hAnsi="Times" w:eastAsia="Batang" w:cs="Times New Roman"/>
                <w:b/>
                <w:bCs/>
                <w:sz w:val="22"/>
                <w:szCs w:val="20"/>
                <w:lang w:eastAsia="zh-CN"/>
              </w:rPr>
            </w:pPr>
            <w:r>
              <w:rPr>
                <w:rFonts w:hint="default" w:ascii="Times" w:hAnsi="Times" w:eastAsia="Batang" w:cs="Times New Roman"/>
                <w:b/>
                <w:bCs/>
                <w:sz w:val="22"/>
                <w:szCs w:val="20"/>
                <w:lang w:eastAsia="zh-CN"/>
              </w:rPr>
              <w:t>Set A:</w:t>
            </w:r>
          </w:p>
          <w:p>
            <w:pPr>
              <w:pStyle w:val="109"/>
              <w:keepNext w:val="0"/>
              <w:keepLines w:val="0"/>
              <w:widowControl/>
              <w:numPr>
                <w:ilvl w:val="0"/>
                <w:numId w:val="5"/>
              </w:numPr>
              <w:suppressLineNumbers w:val="0"/>
              <w:spacing w:before="0" w:beforeAutospacing="0" w:afterAutospacing="0"/>
              <w:ind w:left="598" w:leftChars="139" w:right="0" w:hanging="320" w:hangingChars="16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Any transmission is associated to an FFP with an owner that can initiate the corresponding COT.</w:t>
            </w:r>
          </w:p>
          <w:p>
            <w:pPr>
              <w:pStyle w:val="109"/>
              <w:keepNext w:val="0"/>
              <w:keepLines w:val="0"/>
              <w:widowControl/>
              <w:numPr>
                <w:ilvl w:val="0"/>
                <w:numId w:val="5"/>
              </w:numPr>
              <w:suppressLineNumbers w:val="0"/>
              <w:spacing w:before="0" w:beforeAutospacing="0" w:afterAutospacing="0"/>
              <w:ind w:left="598" w:leftChars="139" w:right="0" w:hanging="320" w:hangingChars="160"/>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highlight w:val="yellow"/>
                <w:lang w:val="en-US" w:eastAsia="zh-CN"/>
              </w:rPr>
              <w:t>[For a transmission burst that includes multiple transmissions, the associated COT-ownership for all transmissions in the transmission burst is the same.</w:t>
            </w:r>
            <w:r>
              <w:rPr>
                <w:rFonts w:hint="default" w:ascii="Times New Roman" w:hAnsi="Times New Roman" w:eastAsia="Times New Roman" w:cs="Times New Roman"/>
                <w:sz w:val="20"/>
                <w:szCs w:val="20"/>
                <w:lang w:val="en-US" w:eastAsia="zh-CN"/>
              </w:rPr>
              <w:t>]</w:t>
            </w:r>
          </w:p>
          <w:p>
            <w:pPr>
              <w:pStyle w:val="109"/>
              <w:keepNext w:val="0"/>
              <w:keepLines w:val="0"/>
              <w:widowControl/>
              <w:numPr>
                <w:ilvl w:val="0"/>
                <w:numId w:val="5"/>
              </w:numPr>
              <w:suppressLineNumbers w:val="0"/>
              <w:spacing w:before="0" w:beforeAutospacing="0" w:afterAutospacing="0"/>
              <w:ind w:left="598" w:leftChars="139" w:right="0" w:hanging="320" w:hangingChars="16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COT-ownership is per transmission burst.</w:t>
            </w:r>
          </w:p>
          <w:p>
            <w:pPr>
              <w:pStyle w:val="109"/>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Autospacing="0"/>
              <w:ind w:left="694" w:leftChars="278" w:right="0" w:hanging="138" w:hangingChars="69"/>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Associated COT-ownership for any two transmission bursts within an FFP (UE-FFP or gNB-FFP) can be same or different.</w:t>
            </w:r>
          </w:p>
          <w:p>
            <w:pPr>
              <w:pStyle w:val="109"/>
              <w:keepNext w:val="0"/>
              <w:keepLines w:val="0"/>
              <w:widowControl/>
              <w:numPr>
                <w:ilvl w:val="0"/>
                <w:numId w:val="5"/>
              </w:numPr>
              <w:suppressLineNumbers w:val="0"/>
              <w:spacing w:before="0" w:beforeAutospacing="0" w:afterAutospacing="0"/>
              <w:ind w:left="598" w:leftChars="139" w:right="0" w:hanging="320" w:hangingChars="16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a transmission burst that includes multiple transmissions, if sensing is applicable for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transmission, the following is applied:</w:t>
            </w:r>
          </w:p>
          <w:p>
            <w:pPr>
              <w:pStyle w:val="109"/>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Autospacing="0"/>
              <w:ind w:left="694" w:leftChars="278" w:right="0" w:hanging="138" w:hangingChars="69"/>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transmission that is applicable for sensing, if the sensing fails that transmission is dropped and the </w:t>
            </w:r>
            <w:r>
              <w:rPr>
                <w:rFonts w:hint="default" w:ascii="Times New Roman" w:hAnsi="Times New Roman" w:eastAsia="Times New Roman" w:cs="Times New Roman"/>
                <w:sz w:val="20"/>
                <w:szCs w:val="20"/>
                <w:lang w:val="en-US" w:eastAsia="zh-CN"/>
              </w:rPr>
              <w:t xml:space="preserve">sensing </w:t>
            </w:r>
            <w:r>
              <w:rPr>
                <w:rFonts w:hint="default" w:ascii="Times New Roman" w:hAnsi="Times New Roman" w:cs="Times New Roman"/>
                <w:sz w:val="20"/>
                <w:szCs w:val="20"/>
                <w:lang w:val="en-US" w:eastAsia="zh-CN"/>
              </w:rPr>
              <w:t xml:space="preserve">would be </w:t>
            </w:r>
            <w:r>
              <w:rPr>
                <w:rFonts w:hint="default" w:ascii="Times New Roman" w:hAnsi="Times New Roman" w:eastAsia="Times New Roman" w:cs="Times New Roman"/>
                <w:sz w:val="20"/>
                <w:szCs w:val="20"/>
                <w:lang w:val="en-US" w:eastAsia="zh-CN"/>
              </w:rPr>
              <w:t xml:space="preserve">applicable </w:t>
            </w:r>
            <w:r>
              <w:rPr>
                <w:rFonts w:hint="default" w:ascii="Times New Roman" w:hAnsi="Times New Roman" w:cs="Times New Roman"/>
                <w:sz w:val="20"/>
                <w:szCs w:val="20"/>
                <w:lang w:val="en-US" w:eastAsia="zh-CN"/>
              </w:rPr>
              <w:t>to the next transmission in the burst, if any.</w:t>
            </w:r>
          </w:p>
          <w:p>
            <w:pPr>
              <w:pStyle w:val="109"/>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Autospacing="0"/>
              <w:ind w:left="694" w:leftChars="278" w:right="0" w:hanging="138" w:hangingChars="69"/>
              <w:textAlignment w:val="baseline"/>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For the 1st transmission that is applicable for sensing, if the sensing succeeds that transmission occurs and no sensing would be applicable to the remaining transmissions in the burst, if any.</w:t>
            </w:r>
          </w:p>
          <w:p>
            <w:pPr>
              <w:keepNext w:val="0"/>
              <w:keepLines w:val="0"/>
              <w:widowControl/>
              <w:suppressLineNumbers w:val="0"/>
              <w:spacing w:before="0" w:beforeAutospacing="0" w:afterAutospacing="0"/>
              <w:ind w:left="0" w:right="0"/>
              <w:rPr>
                <w:rFonts w:hint="default" w:ascii="Times New Roman" w:hAnsi="Times New Roman" w:cs="Times New Roman" w:eastAsiaTheme="minorEastAsia"/>
                <w:b/>
                <w:bCs/>
                <w:sz w:val="22"/>
                <w:szCs w:val="24"/>
                <w:lang w:eastAsia="zh-CN"/>
              </w:rPr>
            </w:pPr>
            <w:r>
              <w:rPr>
                <w:rFonts w:hint="default" w:ascii="Times New Roman" w:hAnsi="Times New Roman" w:cs="Times New Roman" w:eastAsiaTheme="minorEastAsia"/>
                <w:b/>
                <w:bCs/>
                <w:sz w:val="22"/>
                <w:szCs w:val="24"/>
                <w:lang w:eastAsia="zh-CN"/>
              </w:rPr>
              <w:t>Set B:</w:t>
            </w:r>
          </w:p>
          <w:p>
            <w:pPr>
              <w:pStyle w:val="109"/>
              <w:keepNext w:val="0"/>
              <w:keepLines w:val="0"/>
              <w:widowControl/>
              <w:numPr>
                <w:ilvl w:val="0"/>
                <w:numId w:val="6"/>
              </w:numPr>
              <w:suppressLineNumbers w:val="0"/>
              <w:spacing w:before="0" w:beforeAutospacing="0" w:afterAutospacing="0"/>
              <w:ind w:left="598" w:leftChars="139" w:right="0" w:hanging="320" w:hangingChars="160"/>
              <w:rPr>
                <w:rFonts w:hint="default" w:ascii="Times New Roman" w:hAnsi="Times New Roman" w:cs="Times New Roman" w:eastAsiaTheme="minorEastAsia"/>
                <w:sz w:val="20"/>
                <w:szCs w:val="24"/>
                <w:lang w:val="en-US" w:eastAsia="zh-CN"/>
              </w:rPr>
            </w:pPr>
            <w:r>
              <w:rPr>
                <w:rFonts w:hint="default" w:ascii="Times New Roman" w:hAnsi="Times New Roman" w:cs="Times New Roman" w:eastAsiaTheme="minorEastAsia"/>
                <w:sz w:val="20"/>
                <w:szCs w:val="24"/>
                <w:lang w:val="en-US" w:eastAsia="zh-CN"/>
              </w:rPr>
              <w:t xml:space="preserve">Multiple scheduled UL transmissions that are </w:t>
            </w:r>
            <w:r>
              <w:rPr>
                <w:rFonts w:hint="default" w:ascii="Times New Roman" w:hAnsi="Times New Roman" w:cs="Times New Roman" w:eastAsiaTheme="minorEastAsia"/>
                <w:color w:val="FF0000"/>
                <w:sz w:val="20"/>
                <w:szCs w:val="24"/>
                <w:lang w:val="en-US" w:eastAsia="zh-CN"/>
              </w:rPr>
              <w:t xml:space="preserve">scheduled by a single </w:t>
            </w:r>
            <w:r>
              <w:rPr>
                <w:rFonts w:hint="default" w:ascii="Times New Roman" w:hAnsi="Times New Roman" w:cs="Times New Roman" w:eastAsiaTheme="minorEastAsia"/>
                <w:sz w:val="20"/>
                <w:szCs w:val="24"/>
                <w:lang w:val="en-US" w:eastAsia="zh-CN"/>
              </w:rPr>
              <w:t>DCI, apply the same COT-ownership by the scheduling DCI.</w:t>
            </w:r>
          </w:p>
          <w:p>
            <w:pPr>
              <w:pStyle w:val="109"/>
              <w:keepNext w:val="0"/>
              <w:keepLines w:val="0"/>
              <w:pageBreakBefore w:val="0"/>
              <w:widowControl/>
              <w:numPr>
                <w:ilvl w:val="1"/>
                <w:numId w:val="7"/>
              </w:numPr>
              <w:suppressLineNumbers w:val="0"/>
              <w:kinsoku/>
              <w:wordWrap/>
              <w:overflowPunct w:val="0"/>
              <w:topLinePunct w:val="0"/>
              <w:autoSpaceDE w:val="0"/>
              <w:autoSpaceDN w:val="0"/>
              <w:bidi w:val="0"/>
              <w:adjustRightInd w:val="0"/>
              <w:snapToGrid w:val="0"/>
              <w:spacing w:before="0" w:beforeAutospacing="0" w:afterAutospacing="0"/>
              <w:ind w:left="694" w:leftChars="278" w:right="0" w:hanging="138" w:hangingChars="69"/>
              <w:textAlignment w:val="baseline"/>
              <w:rPr>
                <w:rFonts w:hint="default" w:ascii="Times New Roman" w:hAnsi="Times New Roman" w:cs="Times New Roman" w:eastAsiaTheme="minorEastAsia"/>
                <w:sz w:val="20"/>
                <w:szCs w:val="24"/>
                <w:lang w:val="en-US" w:eastAsia="zh-CN"/>
              </w:rPr>
            </w:pPr>
            <w:r>
              <w:rPr>
                <w:rFonts w:hint="default" w:ascii="Times New Roman" w:hAnsi="Times New Roman" w:eastAsia="Times New Roman" w:cs="Times New Roman"/>
                <w:sz w:val="20"/>
                <w:szCs w:val="20"/>
                <w:lang w:val="en-US" w:eastAsia="zh-CN"/>
              </w:rPr>
              <w:t xml:space="preserve">Examples </w:t>
            </w:r>
            <w:r>
              <w:rPr>
                <w:rFonts w:hint="default" w:ascii="Times New Roman" w:hAnsi="Times New Roman" w:cs="Times New Roman" w:eastAsiaTheme="minorEastAsia"/>
                <w:sz w:val="20"/>
                <w:szCs w:val="24"/>
                <w:lang w:val="en-US" w:eastAsia="zh-CN"/>
              </w:rPr>
              <w:t>are dynamic repetitions of PUSCH or PUCCH, scheduling multiple PDSCHs/PUSCHs by single DCI.</w:t>
            </w:r>
          </w:p>
          <w:p>
            <w:pPr>
              <w:keepNext w:val="0"/>
              <w:keepLines w:val="0"/>
              <w:widowControl/>
              <w:suppressLineNumbers w:val="0"/>
              <w:spacing w:before="0" w:beforeAutospacing="0" w:afterAutospacing="0"/>
              <w:ind w:left="0" w:right="0"/>
              <w:rPr>
                <w:rFonts w:hint="default" w:ascii="Times New Roman" w:hAnsi="Times New Roman" w:cs="Times New Roman" w:eastAsiaTheme="minorEastAsia"/>
                <w:b/>
                <w:bCs/>
                <w:sz w:val="22"/>
                <w:szCs w:val="28"/>
                <w:lang w:eastAsia="zh-CN"/>
              </w:rPr>
            </w:pPr>
            <w:r>
              <w:rPr>
                <w:rFonts w:hint="default" w:ascii="Times New Roman" w:hAnsi="Times New Roman" w:cs="Times New Roman" w:eastAsiaTheme="minorEastAsia"/>
                <w:b/>
                <w:bCs/>
                <w:sz w:val="22"/>
                <w:szCs w:val="28"/>
                <w:lang w:eastAsia="zh-CN"/>
              </w:rPr>
              <w:t>Set C:</w:t>
            </w:r>
          </w:p>
          <w:p>
            <w:pPr>
              <w:pStyle w:val="109"/>
              <w:keepNext w:val="0"/>
              <w:keepLines w:val="0"/>
              <w:widowControl/>
              <w:numPr>
                <w:ilvl w:val="0"/>
                <w:numId w:val="8"/>
              </w:numPr>
              <w:suppressLineNumbers w:val="0"/>
              <w:spacing w:before="0" w:beforeAutospacing="0" w:afterAutospacing="0"/>
              <w:ind w:left="598" w:leftChars="139" w:right="0" w:hanging="320" w:hangingChars="160"/>
              <w:rPr>
                <w:rFonts w:hint="default" w:ascii="Times New Roman" w:hAnsi="Times New Roman" w:cs="Times New Roman" w:eastAsiaTheme="minorEastAsia"/>
                <w:sz w:val="20"/>
                <w:szCs w:val="24"/>
                <w:lang w:val="en-US" w:eastAsia="zh-CN"/>
              </w:rPr>
            </w:pPr>
            <w:r>
              <w:rPr>
                <w:rFonts w:hint="default" w:ascii="Times New Roman" w:hAnsi="Times New Roman" w:cs="Times New Roman" w:eastAsiaTheme="minorEastAsia"/>
                <w:sz w:val="20"/>
                <w:szCs w:val="24"/>
                <w:lang w:val="en-US" w:eastAsia="zh-CN"/>
              </w:rPr>
              <w:t xml:space="preserve">A cross-FFP scheduled UL transmission refers to a UL transmission scheduled in a g-FPP by a scheduling DCI in a different g-FPP. </w:t>
            </w:r>
          </w:p>
          <w:p>
            <w:pPr>
              <w:pStyle w:val="109"/>
              <w:keepNext w:val="0"/>
              <w:keepLines w:val="0"/>
              <w:widowControl/>
              <w:numPr>
                <w:ilvl w:val="0"/>
                <w:numId w:val="8"/>
              </w:numPr>
              <w:suppressLineNumbers w:val="0"/>
              <w:spacing w:before="0" w:beforeAutospacing="0" w:afterAutospacing="0"/>
              <w:ind w:left="598" w:leftChars="139" w:right="0" w:hanging="320" w:hangingChars="160"/>
              <w:rPr>
                <w:rFonts w:hint="default" w:ascii="Times New Roman" w:hAnsi="Times New Roman" w:cs="Times New Roman" w:eastAsiaTheme="minorEastAsia"/>
                <w:sz w:val="20"/>
                <w:szCs w:val="24"/>
                <w:lang w:val="en-US" w:eastAsia="zh-CN"/>
              </w:rPr>
            </w:pPr>
            <w:r>
              <w:rPr>
                <w:rFonts w:hint="default" w:ascii="Times New Roman" w:hAnsi="Times New Roman" w:cs="Times New Roman" w:eastAsiaTheme="minorEastAsia"/>
                <w:sz w:val="20"/>
                <w:szCs w:val="24"/>
                <w:lang w:val="en-US" w:eastAsia="zh-CN"/>
              </w:rPr>
              <w:t xml:space="preserve">A same-FFP scheduled UL transmission refers to a UL transmission scheduled in a g-FPP by a scheduling DCI in the same g-FPP. </w:t>
            </w:r>
          </w:p>
          <w:p>
            <w:pPr>
              <w:pStyle w:val="109"/>
              <w:keepNext w:val="0"/>
              <w:keepLines w:val="0"/>
              <w:widowControl/>
              <w:numPr>
                <w:ilvl w:val="0"/>
                <w:numId w:val="8"/>
              </w:numPr>
              <w:suppressLineNumbers w:val="0"/>
              <w:spacing w:before="0" w:beforeAutospacing="0" w:afterAutospacing="0"/>
              <w:ind w:left="598" w:leftChars="139" w:right="0" w:hanging="320" w:hangingChars="160"/>
              <w:rPr>
                <w:rFonts w:hint="default" w:ascii="Times New Roman" w:hAnsi="Times New Roman" w:cs="Times New Roman" w:eastAsiaTheme="minorEastAsia"/>
                <w:sz w:val="20"/>
                <w:szCs w:val="24"/>
                <w:lang w:val="en-US" w:eastAsia="zh-CN"/>
              </w:rPr>
            </w:pPr>
            <w:r>
              <w:rPr>
                <w:rFonts w:hint="default" w:ascii="Times New Roman" w:hAnsi="Times New Roman" w:cs="Times New Roman" w:eastAsiaTheme="minorEastAsia"/>
                <w:sz w:val="20"/>
                <w:szCs w:val="24"/>
                <w:lang w:val="en-US" w:eastAsia="zh-CN"/>
              </w:rPr>
              <w:t>For a cross-FFP scheduled UL transmission, the UE should validate the indicated COT-ownership by DCI. If it is not validated, the scheduled UL transmission is dropped.</w:t>
            </w:r>
          </w:p>
          <w:p>
            <w:pPr>
              <w:pStyle w:val="109"/>
              <w:keepNext w:val="0"/>
              <w:keepLines w:val="0"/>
              <w:widowControl/>
              <w:numPr>
                <w:ilvl w:val="0"/>
                <w:numId w:val="8"/>
              </w:numPr>
              <w:suppressLineNumbers w:val="0"/>
              <w:spacing w:before="0" w:beforeAutospacing="0" w:afterAutospacing="0"/>
              <w:ind w:left="598" w:leftChars="139" w:right="0" w:hanging="320" w:hangingChars="160"/>
              <w:rPr>
                <w:rFonts w:hint="default"/>
                <w:sz w:val="20"/>
                <w:szCs w:val="20"/>
                <w:lang w:val="en-US" w:eastAsia="zh-CN"/>
              </w:rPr>
            </w:pPr>
            <w:r>
              <w:rPr>
                <w:rFonts w:hint="default" w:ascii="Times New Roman" w:hAnsi="Times New Roman" w:cs="Times New Roman" w:eastAsiaTheme="minorEastAsia"/>
                <w:sz w:val="20"/>
                <w:szCs w:val="24"/>
                <w:lang w:val="en-US" w:eastAsia="zh-CN"/>
              </w:rPr>
              <w:t>For a same-FFP scheduled UL transmission, the UE</w:t>
            </w:r>
            <w:r>
              <w:rPr>
                <w:rFonts w:hint="default" w:ascii="Times New Roman" w:hAnsi="Times New Roman" w:cs="Times New Roman" w:eastAsiaTheme="minorEastAsia"/>
                <w:color w:val="FF0000"/>
                <w:sz w:val="20"/>
                <w:szCs w:val="24"/>
                <w:lang w:val="en-US" w:eastAsia="zh-CN"/>
              </w:rPr>
              <w:t xml:space="preserve"> follows </w:t>
            </w:r>
            <w:r>
              <w:rPr>
                <w:rFonts w:hint="default" w:ascii="Times New Roman" w:hAnsi="Times New Roman" w:cs="Times New Roman" w:eastAsiaTheme="minorEastAsia"/>
                <w:sz w:val="20"/>
                <w:szCs w:val="24"/>
                <w:lang w:val="en-US" w:eastAsia="zh-CN"/>
              </w:rPr>
              <w:t xml:space="preserve">the indicated COT-ownership by DCI. </w:t>
            </w:r>
          </w:p>
        </w:tc>
      </w:tr>
    </w:tbl>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COT-ownership for transmission burst</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default"/>
          <w:lang w:val="en-US" w:eastAsia="zh-CN"/>
        </w:rPr>
      </w:pPr>
      <w:r>
        <w:rPr>
          <w:rFonts w:hint="eastAsia" w:ascii="Times New Roman" w:eastAsia="Times New Roman"/>
          <w:lang w:val="en-US" w:eastAsia="zh-CN"/>
        </w:rPr>
        <w:t>For LBE mode, according to the description in TS 37.213</w:t>
      </w:r>
      <w:r>
        <w:rPr>
          <w:rFonts w:hint="eastAsia"/>
          <w:lang w:val="en-US" w:eastAsia="zh-CN"/>
        </w:rPr>
        <w:t xml:space="preserve"> [3]</w:t>
      </w:r>
      <w:r>
        <w:rPr>
          <w:rFonts w:hint="eastAsia" w:ascii="Times New Roman" w:eastAsia="Times New Roman"/>
          <w:lang w:val="en-US" w:eastAsia="zh-CN"/>
        </w:rPr>
        <w:t xml:space="preserve"> highlighted as below, gNB shall schedule UL transmissions within gNB</w:t>
      </w:r>
      <w:r>
        <w:rPr>
          <w:rFonts w:hint="default"/>
          <w:lang w:val="en-US" w:eastAsia="zh-CN"/>
        </w:rPr>
        <w:t>’</w:t>
      </w:r>
      <w:r>
        <w:rPr>
          <w:rFonts w:hint="eastAsia" w:ascii="Times New Roman" w:eastAsia="Times New Roman"/>
          <w:lang w:val="en-US" w:eastAsia="zh-CN"/>
        </w:rPr>
        <w:t>s COT without gaps between consecutive UL transmissions. Consecutive transmissions without gaps can avoid unnecessary CCA and reduce the risk of lose channel occupancy. A transmission burst with some gaps no more than 16us may not get a significant gain. Therefore, for semi-static channel access mode, gNB shall schedule consecutive UL transmissions without gaps also if they can be scheduled contiguously.</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eastAsia"/>
                <w:b/>
                <w:bCs/>
                <w:sz w:val="20"/>
                <w:szCs w:val="20"/>
                <w:lang w:val="en-US"/>
              </w:rPr>
            </w:pPr>
            <w:r>
              <w:rPr>
                <w:rFonts w:hint="eastAsia" w:ascii="Times New Roman"/>
                <w:b/>
                <w:bCs/>
                <w:sz w:val="20"/>
                <w:szCs w:val="20"/>
                <w:lang w:val="en-US"/>
              </w:rPr>
              <w:t>4.2.1.0.3</w:t>
            </w:r>
            <w:r>
              <w:rPr>
                <w:rFonts w:hint="eastAsia" w:ascii="Times New Roman"/>
                <w:b/>
                <w:bCs/>
                <w:sz w:val="20"/>
                <w:szCs w:val="20"/>
                <w:lang w:val="en-US"/>
              </w:rPr>
              <w:tab/>
            </w:r>
            <w:r>
              <w:rPr>
                <w:rFonts w:hint="eastAsia" w:eastAsia="宋体"/>
                <w:b/>
                <w:bCs/>
                <w:sz w:val="20"/>
                <w:szCs w:val="20"/>
                <w:lang w:val="en-US" w:eastAsia="zh-CN"/>
              </w:rPr>
              <w:t xml:space="preserve"> </w:t>
            </w:r>
            <w:r>
              <w:rPr>
                <w:rFonts w:hint="eastAsia" w:ascii="Times New Roman"/>
                <w:b/>
                <w:bCs/>
                <w:sz w:val="20"/>
                <w:szCs w:val="20"/>
                <w:lang w:val="en-US"/>
              </w:rPr>
              <w:t>Conditions for indicating Type 2 channel access procedures</w:t>
            </w:r>
          </w:p>
          <w:p>
            <w:pPr>
              <w:keepNext w:val="0"/>
              <w:keepLines w:val="0"/>
              <w:widowControl/>
              <w:suppressLineNumbers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w:t>
            </w:r>
          </w:p>
          <w:p>
            <w:pPr>
              <w:keepNext w:val="0"/>
              <w:keepLines w:val="0"/>
              <w:widowControl/>
              <w:suppressLineNumbers w:val="0"/>
              <w:spacing w:before="0" w:beforeAutospacing="0" w:afterAutospacing="0"/>
              <w:ind w:left="0" w:right="0"/>
              <w:rPr>
                <w:rFonts w:hint="default"/>
                <w:sz w:val="20"/>
                <w:szCs w:val="20"/>
                <w:lang w:val="en-US" w:eastAsia="zh-CN"/>
              </w:rPr>
            </w:pPr>
            <w:r>
              <w:rPr>
                <w:rFonts w:hint="default"/>
                <w:sz w:val="20"/>
                <w:szCs w:val="20"/>
                <w:highlight w:val="yellow"/>
                <w:lang w:val="en-US"/>
              </w:rPr>
              <w:t xml:space="preserve">The eNB/gNB shall schedule UL transmissions between </w:t>
            </w:r>
            <w:r>
              <w:rPr>
                <w:rFonts w:hint="default"/>
                <w:sz w:val="20"/>
                <w:szCs w:val="20"/>
                <w:highlight w:val="yellow"/>
                <w:lang w:val="en-US"/>
              </w:rPr>
              <w:fldChar w:fldCharType="begin"/>
            </w:r>
            <w:r>
              <w:rPr>
                <w:rFonts w:hint="default"/>
                <w:sz w:val="20"/>
                <w:szCs w:val="20"/>
                <w:highlight w:val="yellow"/>
                <w:lang w:val="en-US"/>
              </w:rPr>
              <w:instrText xml:space="preserve"> QUOTE </w:instrText>
            </w:r>
            <w:r>
              <w:rPr>
                <w:rFonts w:hint="default"/>
                <w:position w:val="-5"/>
                <w:sz w:val="20"/>
                <w:szCs w:val="20"/>
                <w:highlight w:val="yellow"/>
              </w:rPr>
              <w:pict>
                <v:shape id="_x0000_i1028" o:spt="75" type="#_x0000_t75" style="height:12pt;width:8.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00E&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6500E&quot; wsp:rsidP=&quot;00B6500E&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lang w:val=&quot;EN-US&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hint="default"/>
                <w:sz w:val="20"/>
                <w:szCs w:val="20"/>
                <w:highlight w:val="yellow"/>
                <w:lang w:val="en-US"/>
              </w:rPr>
              <w:instrText xml:space="preserve"> </w:instrText>
            </w:r>
            <w:r>
              <w:rPr>
                <w:rFonts w:hint="default"/>
                <w:sz w:val="20"/>
                <w:szCs w:val="20"/>
                <w:highlight w:val="yellow"/>
                <w:lang w:val="en-US"/>
              </w:rPr>
              <w:fldChar w:fldCharType="separate"/>
            </w:r>
            <w:r>
              <w:rPr>
                <w:rFonts w:hint="default"/>
                <w:position w:val="-5"/>
                <w:sz w:val="20"/>
                <w:szCs w:val="20"/>
                <w:highlight w:val="yellow"/>
              </w:rPr>
              <w:pict>
                <v:shape id="_x0000_i1029" o:spt="75" type="#_x0000_t75" style="height:12pt;width:8.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00E&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6500E&quot; wsp:rsidP=&quot;00B6500E&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lang w:val=&quot;EN-US&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hint="default"/>
                <w:sz w:val="20"/>
                <w:szCs w:val="20"/>
                <w:highlight w:val="yellow"/>
                <w:lang w:val="en-US"/>
              </w:rPr>
              <w:fldChar w:fldCharType="end"/>
            </w:r>
            <w:r>
              <w:rPr>
                <w:rFonts w:hint="default"/>
                <w:sz w:val="20"/>
                <w:szCs w:val="20"/>
                <w:highlight w:val="yellow"/>
                <w:lang w:val="en-US"/>
              </w:rPr>
              <w:t xml:space="preserve"> and </w:t>
            </w:r>
            <w:r>
              <w:rPr>
                <w:rFonts w:hint="default"/>
                <w:sz w:val="20"/>
                <w:szCs w:val="20"/>
                <w:highlight w:val="yellow"/>
                <w:lang w:val="en-US"/>
              </w:rPr>
              <w:fldChar w:fldCharType="begin"/>
            </w:r>
            <w:r>
              <w:rPr>
                <w:rFonts w:hint="default"/>
                <w:sz w:val="20"/>
                <w:szCs w:val="20"/>
                <w:highlight w:val="yellow"/>
                <w:lang w:val="en-US"/>
              </w:rPr>
              <w:instrText xml:space="preserve"> QUOTE </w:instrText>
            </w:r>
            <w:r>
              <w:rPr>
                <w:rFonts w:hint="default"/>
                <w:position w:val="-5"/>
                <w:sz w:val="20"/>
                <w:szCs w:val="20"/>
                <w:highlight w:val="yellow"/>
              </w:rPr>
              <w:pict>
                <v:shape id="_x0000_i1030" o:spt="75" type="#_x0000_t75" style="height:12pt;width:3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03AC9&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03AC9&quot; wsp:rsidP=&quot;00103AC9&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lang w:val=&quot;EN-US&quot;/&gt;&lt;/w:rPr&gt;&lt;m:t&gt;0&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8:39: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8:39:00Z&quot;&gt;&lt;aml:content&gt;&lt;w:rPr&gt;&lt;w:rFonts w:ascii=&quot;Cambria Math&quot; w:h-ansi=&quot;Cambria Math&quot;/&gt;&lt;wx:font wx:val=&quot;Cambria Math&quot;/&gt;&lt;w:i/&gt;&lt;/w:rPr&gt;&lt;m:t&gt;C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hint="default"/>
                <w:sz w:val="20"/>
                <w:szCs w:val="20"/>
                <w:highlight w:val="yellow"/>
                <w:lang w:val="en-US"/>
              </w:rPr>
              <w:instrText xml:space="preserve"> </w:instrText>
            </w:r>
            <w:r>
              <w:rPr>
                <w:rFonts w:hint="default"/>
                <w:sz w:val="20"/>
                <w:szCs w:val="20"/>
                <w:highlight w:val="yellow"/>
                <w:lang w:val="en-US"/>
              </w:rPr>
              <w:fldChar w:fldCharType="separate"/>
            </w:r>
            <w:r>
              <w:rPr>
                <w:rFonts w:hint="default"/>
                <w:position w:val="-5"/>
                <w:sz w:val="20"/>
                <w:szCs w:val="20"/>
                <w:highlight w:val="yellow"/>
              </w:rPr>
              <w:pict>
                <v:shape id="_x0000_i1031" o:spt="75" type="#_x0000_t75" style="height:12pt;width:3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03AC9&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03AC9&quot; wsp:rsidP=&quot;00103AC9&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lang w:val=&quot;EN-US&quot;/&gt;&lt;/w:rPr&gt;&lt;m:t&gt;0&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8:39: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8:39:00Z&quot;&gt;&lt;aml:content&gt;&lt;w:rPr&gt;&lt;w:rFonts w:ascii=&quot;Cambria Math&quot; w:h-ansi=&quot;Cambria Math&quot;/&gt;&lt;wx:font wx:val=&quot;Cambria Math&quot;/&gt;&lt;w:i/&gt;&lt;/w:rPr&gt;&lt;m:t&gt;C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hint="default"/>
                <w:sz w:val="20"/>
                <w:szCs w:val="20"/>
                <w:highlight w:val="yellow"/>
                <w:lang w:val="en-US"/>
              </w:rPr>
              <w:fldChar w:fldCharType="end"/>
            </w:r>
            <w:r>
              <w:rPr>
                <w:rFonts w:hint="default"/>
                <w:sz w:val="20"/>
                <w:szCs w:val="20"/>
                <w:highlight w:val="yellow"/>
                <w:lang w:val="en-US"/>
              </w:rPr>
              <w:t xml:space="preserve"> without gaps between consecutive UL transmissions if they can be scheduled contiguously.</w:t>
            </w:r>
            <w:r>
              <w:rPr>
                <w:rFonts w:hint="default"/>
                <w:sz w:val="20"/>
                <w:szCs w:val="20"/>
                <w:lang w:val="en-US"/>
              </w:rPr>
              <w:t xml:space="preserve"> For a UL transmission on a channel that follows a transmission by the eNB/gNB on that channel using Type 2A channel access procedures as described in clause 4.2.1.2.1, the UE may use Type 2A channel access procedure for the UL transmission.</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center"/>
        <w:rPr>
          <w:rFonts w:hint="eastAsia"/>
          <w:i/>
          <w:iCs/>
          <w:lang w:val="en-US" w:eastAsia="zh-CN"/>
        </w:rPr>
      </w:pPr>
      <w:r>
        <w:rPr>
          <w:rFonts w:hint="eastAsia" w:ascii="Times New Roman" w:eastAsia="Times New Roman"/>
          <w:b/>
          <w:bCs/>
          <w:i/>
          <w:iCs/>
          <w:lang w:val="en-US" w:eastAsia="zh-CN"/>
        </w:rPr>
        <w:t>Proposal 3:</w:t>
      </w:r>
      <w:r>
        <w:rPr>
          <w:rFonts w:hint="eastAsia" w:ascii="Times New Roman" w:eastAsia="Times New Roman"/>
          <w:i/>
          <w:iCs/>
          <w:lang w:val="en-US" w:eastAsia="zh-CN"/>
        </w:rPr>
        <w:t xml:space="preserve"> For semi-static channel access mode, gNB shall also schedule consecutive UL transmissions without gaps if they can be scheduled contiguously.</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center"/>
        <w:rPr>
          <w:rFonts w:hint="eastAsia"/>
          <w:lang w:val="en-US" w:eastAsia="zh-CN"/>
        </w:rPr>
      </w:pPr>
      <w:r>
        <w:rPr>
          <w:rFonts w:hint="eastAsia" w:ascii="Times New Roman" w:eastAsia="Times New Roman"/>
          <w:lang w:val="en-US" w:eastAsia="zh-CN"/>
        </w:rPr>
        <w:t>For a transmission burst that includes multiple transmissions, different transmission associated with different COT-ownership can not achieve additional gain especially for consecutive transmissions. If 2 consecutive transmissions without gap or with a gap less than 9us associate with different COT-ownership, the latter transmission will be dropped since CCA before immediately transmitting latter transmission is failed. Therefore,</w:t>
      </w:r>
      <w:bookmarkStart w:id="2" w:name="OLE_LINK2"/>
      <w:r>
        <w:rPr>
          <w:rFonts w:hint="eastAsia" w:ascii="Times New Roman" w:eastAsia="Times New Roman"/>
          <w:lang w:val="en-US" w:eastAsia="zh-CN"/>
        </w:rPr>
        <w:t xml:space="preserve"> although COT-ownership is indicated or determined by per transmission, different COT-ownership should not be applied for different transmission in a burst. For a transmission burst that includes multiple transmissions, the associated COT-ownership for all transmissions in the transmission burst should be the same</w:t>
      </w:r>
      <w:bookmarkEnd w:id="2"/>
      <w:r>
        <w:rPr>
          <w:rFonts w:hint="eastAsia" w:ascii="Times New Roman" w:eastAsia="Times New Roman"/>
          <w:lang w:val="en-US" w:eastAsia="zh-CN"/>
        </w:rPr>
        <w:t xml:space="preserve"> for simplicity. </w:t>
      </w:r>
    </w:p>
    <w:p>
      <w:pPr>
        <w:keepNext w:val="0"/>
        <w:keepLines w:val="0"/>
        <w:pageBreakBefore w:val="0"/>
        <w:widowControl/>
        <w:kinsoku/>
        <w:wordWrap/>
        <w:overflowPunct w:val="0"/>
        <w:topLinePunct w:val="0"/>
        <w:autoSpaceDE w:val="0"/>
        <w:autoSpaceDN w:val="0"/>
        <w:bidi w:val="0"/>
        <w:adjustRightInd w:val="0"/>
        <w:snapToGrid w:val="0"/>
        <w:spacing w:before="0" w:after="120"/>
        <w:ind w:firstLine="0" w:firstLineChars="0"/>
        <w:textAlignment w:val="center"/>
        <w:rPr>
          <w:rFonts w:hint="default"/>
          <w:i/>
          <w:iCs/>
          <w:lang w:val="en-US" w:eastAsia="zh-CN"/>
        </w:rPr>
      </w:pPr>
      <w:r>
        <w:rPr>
          <w:rFonts w:hint="eastAsia" w:ascii="Times New Roman" w:eastAsia="Times New Roman"/>
          <w:b/>
          <w:bCs/>
          <w:i/>
          <w:iCs/>
          <w:lang w:val="en-US" w:eastAsia="zh-CN"/>
        </w:rPr>
        <w:t>Proposal 4:</w:t>
      </w:r>
      <w:r>
        <w:rPr>
          <w:rFonts w:hint="eastAsia" w:ascii="Times New Roman" w:eastAsia="Times New Roman"/>
          <w:i/>
          <w:iCs/>
          <w:lang w:val="en-US" w:eastAsia="zh-CN"/>
        </w:rPr>
        <w:t xml:space="preserve"> For a transmission burst that includes multiple transmissions, the associated COT-ownership for all transmissions in the transmission burst should be the same.</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default"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COT-ownership validation</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ascii="Times New Roman" w:hAnsi="Times New Roman" w:cs="Times New Roman" w:eastAsiaTheme="minorEastAsia"/>
          <w:szCs w:val="24"/>
          <w:lang w:val="en-US" w:eastAsia="zh-CN"/>
        </w:rPr>
      </w:pPr>
      <w:r>
        <w:rPr>
          <w:rFonts w:hint="eastAsia" w:ascii="Times New Roman" w:hAnsi="Times New Roman" w:cs="Times New Roman" w:eastAsiaTheme="minorEastAsia"/>
          <w:szCs w:val="24"/>
          <w:lang w:val="en-US" w:eastAsia="zh-CN"/>
        </w:rPr>
        <w:t>According to the agreement and conclusion of RAN1 #105-e and #106-e as bellow,</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numPr>
                <w:ilvl w:val="0"/>
                <w:numId w:val="9"/>
              </w:numPr>
              <w:suppressLineNumbers w:val="0"/>
              <w:spacing w:before="0" w:beforeAutospacing="0" w:afterAutospacing="0"/>
              <w:ind w:left="720" w:right="0" w:hanging="360"/>
              <w:rPr>
                <w:rFonts w:hint="default" w:ascii="Times New Roman" w:hAnsi="Times New Roman"/>
                <w:b/>
                <w:bCs/>
                <w:color w:val="44546A"/>
                <w:sz w:val="20"/>
                <w:szCs w:val="20"/>
                <w:u w:val="single"/>
                <w:lang w:eastAsia="zh-CN"/>
              </w:rPr>
            </w:pPr>
            <w:r>
              <w:rPr>
                <w:rFonts w:hint="default" w:ascii="Times New Roman" w:hAnsi="Times New Roman"/>
                <w:b/>
                <w:bCs/>
                <w:color w:val="44546A"/>
                <w:sz w:val="20"/>
                <w:szCs w:val="20"/>
                <w:lang w:eastAsia="zh-CN"/>
              </w:rPr>
              <w:t>Alt-a is taken in the following agreement:</w:t>
            </w:r>
          </w:p>
          <w:p>
            <w:pPr>
              <w:keepNext w:val="0"/>
              <w:keepLines w:val="0"/>
              <w:widowControl/>
              <w:suppressLineNumbers w:val="0"/>
              <w:spacing w:before="0" w:beforeAutospacing="0" w:afterAutospacing="0"/>
              <w:ind w:left="1440" w:right="0"/>
              <w:rPr>
                <w:rFonts w:hint="default" w:ascii="Times New Roman" w:hAnsi="Times New Roman"/>
                <w:i/>
                <w:iCs/>
                <w:color w:val="44546A"/>
                <w:sz w:val="20"/>
                <w:szCs w:val="20"/>
                <w:highlight w:val="green"/>
              </w:rPr>
            </w:pPr>
            <w:r>
              <w:rPr>
                <w:rFonts w:hint="default" w:ascii="Times New Roman" w:hAnsi="Times New Roman"/>
                <w:i/>
                <w:iCs/>
                <w:color w:val="44546A"/>
                <w:sz w:val="20"/>
                <w:szCs w:val="20"/>
                <w:highlight w:val="green"/>
              </w:rPr>
              <w:t>Agreement:</w:t>
            </w:r>
          </w:p>
          <w:p>
            <w:pPr>
              <w:keepNext w:val="0"/>
              <w:keepLines w:val="0"/>
              <w:widowControl/>
              <w:suppressLineNumbers w:val="0"/>
              <w:spacing w:before="0" w:beforeAutospacing="0" w:afterAutospacing="0"/>
              <w:ind w:left="1440" w:right="0"/>
              <w:rPr>
                <w:rFonts w:hint="default" w:ascii="Times New Roman" w:hAnsi="Times New Roman"/>
                <w:i/>
                <w:iCs/>
                <w:color w:val="44546A"/>
                <w:sz w:val="20"/>
                <w:szCs w:val="20"/>
                <w:lang w:eastAsia="ko-KR"/>
              </w:rPr>
            </w:pPr>
            <w:r>
              <w:rPr>
                <w:rFonts w:hint="default" w:ascii="Times New Roman" w:hAnsi="Times New Roman"/>
                <w:i/>
                <w:iCs/>
                <w:color w:val="44546A"/>
                <w:sz w:val="20"/>
                <w:szCs w:val="20"/>
                <w:lang w:eastAsia="ko-KR"/>
              </w:rPr>
              <w:t>In semi-static channel access mode when a UE can operate as initiating device,</w:t>
            </w:r>
          </w:p>
          <w:p>
            <w:pPr>
              <w:keepNext w:val="0"/>
              <w:keepLines w:val="0"/>
              <w:widowControl/>
              <w:numPr>
                <w:ilvl w:val="0"/>
                <w:numId w:val="10"/>
              </w:numPr>
              <w:suppressLineNumbers w:val="0"/>
              <w:spacing w:before="0" w:beforeAutospacing="0" w:afterAutospacing="0"/>
              <w:ind w:left="2160" w:right="0"/>
              <w:rPr>
                <w:rFonts w:hint="default" w:ascii="Times New Roman" w:hAnsi="Times New Roman" w:eastAsia="Times New Roman"/>
                <w:i/>
                <w:iCs/>
                <w:color w:val="44546A"/>
                <w:sz w:val="20"/>
                <w:szCs w:val="20"/>
                <w:lang w:eastAsia="ko-KR"/>
              </w:rPr>
            </w:pPr>
            <w:r>
              <w:rPr>
                <w:rFonts w:hint="default" w:ascii="Times New Roman" w:hAnsi="Times New Roman" w:eastAsia="Times New Roman"/>
                <w:i/>
                <w:iCs/>
                <w:color w:val="44546A"/>
                <w:sz w:val="20"/>
                <w:szCs w:val="20"/>
                <w:lang w:eastAsia="ko-KR"/>
              </w:rPr>
              <w:t>Select one of the following alternatives to determine whether a scheduled UL transmission is based on UE-initiated COT or sharing a gNB-initiated COT:</w:t>
            </w:r>
          </w:p>
          <w:p>
            <w:pPr>
              <w:keepNext w:val="0"/>
              <w:keepLines w:val="0"/>
              <w:widowControl/>
              <w:numPr>
                <w:ilvl w:val="0"/>
                <w:numId w:val="11"/>
              </w:numPr>
              <w:suppressLineNumbers w:val="0"/>
              <w:spacing w:before="0" w:beforeAutospacing="0" w:afterAutospacing="0"/>
              <w:ind w:left="2520" w:right="0"/>
              <w:rPr>
                <w:rFonts w:hint="default" w:ascii="Times New Roman" w:hAnsi="Times New Roman" w:eastAsia="Calibri"/>
                <w:i/>
                <w:iCs/>
                <w:color w:val="44546A"/>
                <w:sz w:val="20"/>
                <w:szCs w:val="20"/>
                <w:lang w:eastAsia="zh-CN"/>
              </w:rPr>
            </w:pPr>
            <w:r>
              <w:rPr>
                <w:rFonts w:hint="default" w:ascii="Times New Roman" w:hAnsi="Times New Roman"/>
                <w:i/>
                <w:iCs/>
                <w:color w:val="44546A"/>
                <w:sz w:val="20"/>
                <w:szCs w:val="20"/>
                <w:lang w:eastAsia="ko-KR"/>
              </w:rPr>
              <w:t>Alt-a: Determination based on the content in the scheduling DCI</w:t>
            </w:r>
          </w:p>
          <w:p>
            <w:pPr>
              <w:keepNext w:val="0"/>
              <w:keepLines w:val="0"/>
              <w:widowControl/>
              <w:numPr>
                <w:ilvl w:val="1"/>
                <w:numId w:val="11"/>
              </w:numPr>
              <w:suppressLineNumbers w:val="0"/>
              <w:spacing w:before="0" w:beforeAutospacing="0" w:afterAutospacing="0"/>
              <w:ind w:left="3240" w:right="0"/>
              <w:rPr>
                <w:rFonts w:hint="default" w:ascii="Times New Roman" w:hAnsi="Times New Roman"/>
                <w:i/>
                <w:iCs/>
                <w:color w:val="44546A"/>
                <w:sz w:val="20"/>
                <w:szCs w:val="20"/>
                <w:lang w:eastAsia="zh-CN"/>
              </w:rPr>
            </w:pPr>
            <w:r>
              <w:rPr>
                <w:rFonts w:hint="default" w:ascii="Times New Roman" w:hAnsi="Times New Roman"/>
                <w:i/>
                <w:iCs/>
                <w:color w:val="44546A"/>
                <w:sz w:val="20"/>
                <w:szCs w:val="20"/>
                <w:lang w:eastAsia="zh-CN"/>
              </w:rPr>
              <w:t>FFS on whether the corresponding field(s) can be absent in DCI</w:t>
            </w:r>
          </w:p>
          <w:p>
            <w:pPr>
              <w:keepNext w:val="0"/>
              <w:keepLines w:val="0"/>
              <w:widowControl/>
              <w:numPr>
                <w:ilvl w:val="2"/>
                <w:numId w:val="11"/>
              </w:numPr>
              <w:suppressLineNumbers w:val="0"/>
              <w:spacing w:before="0" w:beforeAutospacing="0" w:afterAutospacing="0"/>
              <w:ind w:left="3960" w:right="0"/>
              <w:rPr>
                <w:rFonts w:hint="default" w:ascii="Times New Roman" w:hAnsi="Times New Roman"/>
                <w:i/>
                <w:iCs/>
                <w:color w:val="44546A"/>
                <w:sz w:val="20"/>
                <w:szCs w:val="20"/>
                <w:lang w:eastAsia="zh-CN"/>
              </w:rPr>
            </w:pPr>
            <w:r>
              <w:rPr>
                <w:rFonts w:hint="default" w:ascii="Times New Roman" w:hAnsi="Times New Roman"/>
                <w:i/>
                <w:iCs/>
                <w:color w:val="44546A"/>
                <w:sz w:val="20"/>
                <w:szCs w:val="20"/>
              </w:rPr>
              <w:t>If absent, d</w:t>
            </w:r>
            <w:r>
              <w:rPr>
                <w:rFonts w:hint="default" w:ascii="Times New Roman" w:hAnsi="Times New Roman"/>
                <w:i/>
                <w:iCs/>
                <w:color w:val="44546A"/>
                <w:sz w:val="20"/>
                <w:szCs w:val="20"/>
                <w:lang w:eastAsia="zh-CN"/>
              </w:rPr>
              <w:t>etermination based on the rules applied for configured UL transmissions</w:t>
            </w:r>
            <w:r>
              <w:rPr>
                <w:rFonts w:hint="default" w:ascii="Times New Roman" w:hAnsi="Times New Roman"/>
                <w:i/>
                <w:iCs/>
                <w:color w:val="44546A"/>
                <w:sz w:val="20"/>
                <w:szCs w:val="20"/>
              </w:rPr>
              <w:t xml:space="preserve"> is applied</w:t>
            </w:r>
          </w:p>
          <w:p>
            <w:pPr>
              <w:keepNext w:val="0"/>
              <w:keepLines w:val="0"/>
              <w:widowControl/>
              <w:numPr>
                <w:ilvl w:val="1"/>
                <w:numId w:val="11"/>
              </w:numPr>
              <w:suppressLineNumbers w:val="0"/>
              <w:spacing w:before="0" w:beforeAutospacing="0" w:afterAutospacing="0"/>
              <w:ind w:left="3240" w:right="0"/>
              <w:rPr>
                <w:rFonts w:hint="default" w:ascii="Times New Roman" w:hAnsi="Times New Roman"/>
                <w:i/>
                <w:iCs/>
                <w:color w:val="44546A"/>
                <w:sz w:val="20"/>
                <w:szCs w:val="20"/>
                <w:lang w:eastAsia="zh-CN"/>
              </w:rPr>
            </w:pPr>
            <w:r>
              <w:rPr>
                <w:rFonts w:hint="default" w:ascii="Times New Roman" w:hAnsi="Times New Roman"/>
                <w:i/>
                <w:iCs/>
                <w:color w:val="44546A"/>
                <w:sz w:val="20"/>
                <w:szCs w:val="20"/>
                <w:lang w:eastAsia="zh-CN"/>
              </w:rPr>
              <w:t>FFS whether/how to handle the case when the gNB schedules an UL transmission in the next gNB’s FFP period</w:t>
            </w:r>
          </w:p>
          <w:p>
            <w:pPr>
              <w:keepNext w:val="0"/>
              <w:keepLines w:val="0"/>
              <w:widowControl/>
              <w:numPr>
                <w:ilvl w:val="1"/>
                <w:numId w:val="11"/>
              </w:numPr>
              <w:suppressLineNumbers w:val="0"/>
              <w:spacing w:before="0" w:beforeAutospacing="0" w:afterAutospacing="0"/>
              <w:ind w:left="2520" w:right="0"/>
              <w:rPr>
                <w:rFonts w:hint="default" w:ascii="Times New Roman" w:hAnsi="Times New Roman" w:eastAsia="Times New Roman"/>
                <w:color w:val="44546A"/>
                <w:sz w:val="20"/>
                <w:szCs w:val="20"/>
                <w:lang w:eastAsia="zh-CN"/>
              </w:rPr>
            </w:pPr>
            <w:r>
              <w:rPr>
                <w:rFonts w:hint="default" w:ascii="Times New Roman" w:hAnsi="Times New Roman" w:eastAsia="Times New Roman"/>
                <w:i/>
                <w:iCs/>
                <w:color w:val="44546A"/>
                <w:sz w:val="20"/>
                <w:szCs w:val="20"/>
                <w:lang w:eastAsia="zh-CN"/>
              </w:rPr>
              <w:t>Alt-b: Determination based on the rules applied for a configured UL transmission</w:t>
            </w:r>
          </w:p>
          <w:p>
            <w:pPr>
              <w:keepNext w:val="0"/>
              <w:keepLines w:val="0"/>
              <w:widowControl/>
              <w:suppressLineNumbers w:val="0"/>
              <w:spacing w:before="0" w:beforeAutospacing="0" w:afterAutospacing="0"/>
              <w:ind w:left="0" w:right="0"/>
              <w:rPr>
                <w:rFonts w:hint="eastAsia"/>
                <w:sz w:val="20"/>
                <w:szCs w:val="20"/>
                <w:lang w:val="en-US" w:eastAsia="zh-CN"/>
              </w:rPr>
            </w:pPr>
          </w:p>
          <w:p>
            <w:pPr>
              <w:keepNext w:val="0"/>
              <w:keepLines w:val="0"/>
              <w:widowControl/>
              <w:suppressLineNumbers w:val="0"/>
              <w:spacing w:before="0" w:beforeAutospacing="0" w:afterAutospacing="0"/>
              <w:ind w:left="0" w:right="0"/>
              <w:rPr>
                <w:rFonts w:hint="eastAsia" w:eastAsia="宋体" w:cs="Times"/>
                <w:b/>
                <w:bCs/>
                <w:color w:val="000000"/>
                <w:sz w:val="20"/>
                <w:szCs w:val="20"/>
                <w:highlight w:val="green"/>
                <w:shd w:val="clear" w:color="auto" w:fill="FFFF00"/>
                <w:lang w:eastAsia="zh-CN"/>
              </w:rPr>
            </w:pPr>
            <w:r>
              <w:rPr>
                <w:rFonts w:hint="default" w:cs="Times"/>
                <w:b/>
                <w:bCs/>
                <w:color w:val="000000"/>
                <w:sz w:val="20"/>
                <w:szCs w:val="20"/>
                <w:highlight w:val="green"/>
              </w:rPr>
              <w:t>Agreement</w:t>
            </w:r>
          </w:p>
          <w:p>
            <w:pPr>
              <w:keepNext w:val="0"/>
              <w:keepLines w:val="0"/>
              <w:widowControl/>
              <w:suppressLineNumbers w:val="0"/>
              <w:spacing w:before="0" w:beforeAutospacing="0" w:afterAutospacing="0"/>
              <w:ind w:left="0" w:right="0"/>
              <w:rPr>
                <w:rFonts w:hint="default" w:cs="Times"/>
                <w:sz w:val="20"/>
                <w:szCs w:val="20"/>
                <w:lang w:val="de-DE"/>
              </w:rPr>
            </w:pPr>
            <w:r>
              <w:rPr>
                <w:rFonts w:hint="default" w:cs="Times"/>
                <w:sz w:val="20"/>
                <w:szCs w:val="20"/>
                <w:lang w:val="de-DE"/>
              </w:rPr>
              <w:t>In semi-static channel access mode, when the gNB schedules by a DCI a UL transmission in a later g-FFP that is different from the g-FFP that carries the scheduling DCI:</w:t>
            </w:r>
          </w:p>
          <w:p>
            <w:pPr>
              <w:keepNext w:val="0"/>
              <w:keepLines w:val="0"/>
              <w:widowControl/>
              <w:numPr>
                <w:ilvl w:val="0"/>
                <w:numId w:val="12"/>
              </w:numPr>
              <w:suppressLineNumbers w:val="0"/>
              <w:spacing w:before="0" w:beforeAutospacing="0" w:afterAutospacing="0"/>
              <w:ind w:left="720" w:right="0" w:hanging="360"/>
              <w:rPr>
                <w:rFonts w:hint="default" w:cs="Times"/>
                <w:bCs/>
                <w:sz w:val="20"/>
                <w:szCs w:val="20"/>
                <w:lang w:val="de-DE"/>
              </w:rPr>
            </w:pPr>
            <w:r>
              <w:rPr>
                <w:rFonts w:hint="default" w:cs="Times"/>
                <w:bCs/>
                <w:sz w:val="20"/>
                <w:szCs w:val="20"/>
                <w:lang w:val="de-DE"/>
              </w:rPr>
              <w:t>The UE follows the indicated COT initiator as the following:</w:t>
            </w:r>
          </w:p>
          <w:p>
            <w:pPr>
              <w:keepNext w:val="0"/>
              <w:keepLines w:val="0"/>
              <w:widowControl/>
              <w:numPr>
                <w:ilvl w:val="1"/>
                <w:numId w:val="13"/>
              </w:numPr>
              <w:suppressLineNumbers w:val="0"/>
              <w:spacing w:before="0" w:beforeAutospacing="0" w:afterAutospacing="0"/>
              <w:ind w:left="1134" w:right="0" w:hanging="283"/>
              <w:rPr>
                <w:rFonts w:hint="default"/>
                <w:sz w:val="20"/>
                <w:szCs w:val="20"/>
                <w:lang w:val="en-US" w:eastAsia="zh-CN"/>
              </w:rPr>
            </w:pPr>
            <w:r>
              <w:rPr>
                <w:rFonts w:hint="default" w:cs="Times"/>
                <w:sz w:val="20"/>
                <w:szCs w:val="20"/>
              </w:rPr>
              <w:t>If the UE validates the indicated COT initiator assumption and satisfies the applicable sensing conditions, the transmission occurs. Otherwise, the transmission is dropped.</w:t>
            </w:r>
          </w:p>
          <w:p>
            <w:pPr>
              <w:pStyle w:val="109"/>
              <w:keepNext w:val="0"/>
              <w:keepLines w:val="0"/>
              <w:widowControl/>
              <w:suppressLineNumbers w:val="0"/>
              <w:spacing w:before="0" w:beforeAutospacing="0" w:afterAutospacing="0"/>
              <w:ind w:left="0" w:leftChars="0" w:right="0" w:firstLine="0" w:firstLineChars="0"/>
              <w:rPr>
                <w:rFonts w:hint="default" w:eastAsia="Times New Roman" w:cs="Times"/>
                <w:b/>
                <w:bCs/>
                <w:sz w:val="20"/>
                <w:szCs w:val="20"/>
                <w:lang w:eastAsia="ja-JP"/>
              </w:rPr>
            </w:pPr>
            <w:r>
              <w:rPr>
                <w:rFonts w:hint="default" w:cs="Times"/>
                <w:b/>
                <w:bCs/>
                <w:sz w:val="20"/>
                <w:szCs w:val="20"/>
                <w:lang w:eastAsia="ja-JP"/>
              </w:rPr>
              <w:t>Conclusion</w:t>
            </w:r>
          </w:p>
          <w:p>
            <w:pPr>
              <w:pStyle w:val="109"/>
              <w:keepNext w:val="0"/>
              <w:keepLines w:val="0"/>
              <w:widowControl/>
              <w:suppressLineNumbers w:val="0"/>
              <w:spacing w:before="0" w:beforeAutospacing="0" w:afterAutospacing="0"/>
              <w:ind w:left="0" w:leftChars="0" w:right="0" w:firstLine="0" w:firstLineChars="0"/>
              <w:rPr>
                <w:rFonts w:hint="default" w:cs="Times"/>
                <w:sz w:val="20"/>
                <w:szCs w:val="20"/>
                <w:lang w:eastAsia="ja-JP"/>
              </w:rPr>
            </w:pPr>
            <w:r>
              <w:rPr>
                <w:rFonts w:hint="default" w:cs="Times"/>
                <w:sz w:val="20"/>
                <w:szCs w:val="20"/>
                <w:lang w:eastAsia="ja-JP"/>
              </w:rPr>
              <w:t xml:space="preserve">Any UL or DL transmission that is expected to occur, should be </w:t>
            </w:r>
            <w:r>
              <w:rPr>
                <w:rFonts w:hint="default" w:cs="Times"/>
                <w:bCs/>
                <w:sz w:val="20"/>
                <w:szCs w:val="20"/>
                <w:lang w:eastAsia="ja-JP"/>
              </w:rPr>
              <w:t>associated to a Channel Occupancy (CO) with a corresponding FFP</w:t>
            </w:r>
            <w:r>
              <w:rPr>
                <w:rFonts w:hint="default" w:cs="Times"/>
                <w:sz w:val="20"/>
                <w:szCs w:val="20"/>
                <w:lang w:eastAsia="ja-JP"/>
              </w:rPr>
              <w:t>. When a transmission is associated to a CO with a corresponding FFP:</w:t>
            </w:r>
          </w:p>
          <w:p>
            <w:pPr>
              <w:pStyle w:val="109"/>
              <w:keepNext w:val="0"/>
              <w:keepLines w:val="0"/>
              <w:widowControl/>
              <w:numPr>
                <w:ilvl w:val="0"/>
                <w:numId w:val="14"/>
              </w:numPr>
              <w:suppressLineNumbers w:val="0"/>
              <w:spacing w:before="0" w:beforeAutospacing="0" w:afterAutospacing="0"/>
              <w:ind w:left="600" w:leftChars="100" w:right="0" w:hanging="400" w:hangingChars="200"/>
              <w:rPr>
                <w:rFonts w:hint="default" w:cs="Times"/>
                <w:sz w:val="20"/>
                <w:szCs w:val="20"/>
                <w:lang w:eastAsia="ja-JP"/>
              </w:rPr>
            </w:pPr>
            <w:r>
              <w:rPr>
                <w:rFonts w:hint="default" w:cs="Times"/>
                <w:bCs/>
                <w:sz w:val="20"/>
                <w:szCs w:val="20"/>
                <w:lang w:eastAsia="ja-JP"/>
              </w:rPr>
              <w:t>The association of the transmission to a CO with corresponding FFP</w:t>
            </w:r>
            <w:r>
              <w:rPr>
                <w:rFonts w:hint="default" w:cs="Times"/>
                <w:sz w:val="20"/>
                <w:szCs w:val="20"/>
                <w:lang w:eastAsia="ja-JP"/>
              </w:rPr>
              <w:t xml:space="preserve"> is based on either of the following assumption:</w:t>
            </w:r>
          </w:p>
          <w:p>
            <w:pPr>
              <w:pStyle w:val="109"/>
              <w:keepNext w:val="0"/>
              <w:keepLines w:val="0"/>
              <w:widowControl/>
              <w:numPr>
                <w:ilvl w:val="1"/>
                <w:numId w:val="14"/>
              </w:numPr>
              <w:suppressLineNumbers w:val="0"/>
              <w:spacing w:before="0" w:beforeAutospacing="0" w:afterAutospacing="0"/>
              <w:ind w:left="800" w:leftChars="300" w:right="0" w:hanging="200" w:hangingChars="100"/>
              <w:rPr>
                <w:rFonts w:hint="default" w:cs="Times"/>
                <w:sz w:val="20"/>
                <w:szCs w:val="20"/>
                <w:lang w:eastAsia="ja-JP"/>
              </w:rPr>
            </w:pPr>
            <w:r>
              <w:rPr>
                <w:rFonts w:hint="default" w:cs="Times"/>
                <w:sz w:val="20"/>
                <w:szCs w:val="20"/>
                <w:lang w:eastAsia="ja-JP"/>
              </w:rPr>
              <w:t>“Initiating COT”: This assumption implies that the transmission would initiate a CO corresponding the FFP.</w:t>
            </w:r>
          </w:p>
          <w:p>
            <w:pPr>
              <w:pStyle w:val="109"/>
              <w:keepNext w:val="0"/>
              <w:keepLines w:val="0"/>
              <w:widowControl/>
              <w:numPr>
                <w:ilvl w:val="1"/>
                <w:numId w:val="14"/>
              </w:numPr>
              <w:suppressLineNumbers w:val="0"/>
              <w:spacing w:before="0" w:beforeAutospacing="0" w:afterAutospacing="0"/>
              <w:ind w:left="800" w:leftChars="300" w:right="0" w:hanging="200" w:hangingChars="100"/>
              <w:rPr>
                <w:rFonts w:hint="default" w:cs="Times"/>
                <w:sz w:val="20"/>
                <w:szCs w:val="20"/>
                <w:lang w:eastAsia="ja-JP"/>
              </w:rPr>
            </w:pPr>
            <w:r>
              <w:rPr>
                <w:rFonts w:hint="default" w:cs="Times"/>
                <w:sz w:val="20"/>
                <w:szCs w:val="20"/>
                <w:lang w:eastAsia="ja-JP"/>
              </w:rPr>
              <w:t>“Sharing COT”: This assumption implies that the transmission would share a CO corresponding to the FFP.</w:t>
            </w:r>
          </w:p>
          <w:p>
            <w:pPr>
              <w:pStyle w:val="109"/>
              <w:keepNext w:val="0"/>
              <w:keepLines w:val="0"/>
              <w:widowControl/>
              <w:numPr>
                <w:ilvl w:val="0"/>
                <w:numId w:val="14"/>
              </w:numPr>
              <w:suppressLineNumbers w:val="0"/>
              <w:spacing w:before="0" w:beforeAutospacing="0" w:afterAutospacing="0"/>
              <w:ind w:left="600" w:leftChars="100" w:right="0" w:hanging="400" w:hangingChars="200"/>
              <w:rPr>
                <w:rFonts w:hint="default" w:cs="Times"/>
                <w:sz w:val="20"/>
                <w:szCs w:val="20"/>
                <w:lang w:eastAsia="ja-JP"/>
              </w:rPr>
            </w:pPr>
            <w:r>
              <w:rPr>
                <w:rFonts w:hint="default" w:cs="Times"/>
                <w:bCs/>
                <w:sz w:val="20"/>
                <w:szCs w:val="20"/>
                <w:lang w:eastAsia="ja-JP"/>
              </w:rPr>
              <w:t xml:space="preserve">The </w:t>
            </w:r>
            <w:r>
              <w:rPr>
                <w:rFonts w:hint="default" w:ascii="Times New Roman" w:hAnsi="Times New Roman" w:eastAsia="Times New Roman" w:cs="Times"/>
                <w:bCs/>
                <w:sz w:val="20"/>
                <w:szCs w:val="20"/>
                <w:lang w:eastAsia="ja-JP"/>
              </w:rPr>
              <w:t xml:space="preserve">association </w:t>
            </w:r>
            <w:r>
              <w:rPr>
                <w:rFonts w:hint="default" w:cs="Times"/>
                <w:bCs/>
                <w:sz w:val="20"/>
                <w:szCs w:val="20"/>
                <w:lang w:eastAsia="ja-JP"/>
              </w:rPr>
              <w:t>assumption is validated</w:t>
            </w:r>
            <w:r>
              <w:rPr>
                <w:rFonts w:hint="default" w:cs="Times"/>
                <w:sz w:val="20"/>
                <w:szCs w:val="20"/>
                <w:lang w:eastAsia="ja-JP"/>
              </w:rPr>
              <w:t xml:space="preserve"> as follows:</w:t>
            </w:r>
          </w:p>
          <w:p>
            <w:pPr>
              <w:pStyle w:val="109"/>
              <w:keepNext w:val="0"/>
              <w:keepLines w:val="0"/>
              <w:widowControl/>
              <w:numPr>
                <w:ilvl w:val="1"/>
                <w:numId w:val="14"/>
              </w:numPr>
              <w:suppressLineNumbers w:val="0"/>
              <w:spacing w:before="0" w:beforeAutospacing="0" w:afterAutospacing="0"/>
              <w:ind w:left="800" w:leftChars="300" w:right="0" w:hanging="200" w:hangingChars="100"/>
              <w:rPr>
                <w:rFonts w:hint="default" w:cs="Times"/>
                <w:sz w:val="20"/>
                <w:szCs w:val="20"/>
                <w:lang w:eastAsia="ja-JP"/>
              </w:rPr>
            </w:pPr>
            <w:r>
              <w:rPr>
                <w:rFonts w:hint="default" w:cs="Times"/>
                <w:sz w:val="20"/>
                <w:szCs w:val="20"/>
                <w:lang w:eastAsia="ja-JP"/>
              </w:rPr>
              <w:t>“</w:t>
            </w:r>
            <w:r>
              <w:rPr>
                <w:rFonts w:hint="default" w:ascii="Times New Roman" w:hAnsi="Times New Roman" w:eastAsia="Times New Roman" w:cs="Times"/>
                <w:sz w:val="20"/>
                <w:szCs w:val="20"/>
                <w:lang w:eastAsia="ja-JP"/>
              </w:rPr>
              <w:t xml:space="preserve">Initiating </w:t>
            </w:r>
            <w:r>
              <w:rPr>
                <w:rFonts w:hint="default" w:cs="Times"/>
                <w:sz w:val="20"/>
                <w:szCs w:val="20"/>
                <w:lang w:eastAsia="ja-JP"/>
              </w:rPr>
              <w:t>COT” assumption is validated if the transmission would start at the FFP boundary and would end before idle period of the FFP.</w:t>
            </w:r>
          </w:p>
          <w:p>
            <w:pPr>
              <w:pStyle w:val="109"/>
              <w:keepNext w:val="0"/>
              <w:keepLines w:val="0"/>
              <w:widowControl/>
              <w:numPr>
                <w:ilvl w:val="1"/>
                <w:numId w:val="14"/>
              </w:numPr>
              <w:suppressLineNumbers w:val="0"/>
              <w:spacing w:before="0" w:beforeAutospacing="0" w:afterAutospacing="0"/>
              <w:ind w:left="800" w:leftChars="300" w:right="0" w:hanging="200" w:hangingChars="100"/>
              <w:rPr>
                <w:rFonts w:hint="default" w:cs="Times"/>
                <w:sz w:val="20"/>
                <w:szCs w:val="20"/>
                <w:lang w:eastAsia="ja-JP"/>
              </w:rPr>
            </w:pPr>
            <w:r>
              <w:rPr>
                <w:rFonts w:hint="default" w:cs="Times"/>
                <w:sz w:val="20"/>
                <w:szCs w:val="20"/>
                <w:lang w:eastAsia="ja-JP"/>
              </w:rPr>
              <w:t>“Sharing COT” assumption is validated if the transmission would start after the FFP boundary and would end before idle period of the FFP and the CO corresponding to the FFP is initiated.</w:t>
            </w:r>
          </w:p>
          <w:p>
            <w:pPr>
              <w:pStyle w:val="109"/>
              <w:keepNext w:val="0"/>
              <w:keepLines w:val="0"/>
              <w:widowControl/>
              <w:numPr>
                <w:ilvl w:val="0"/>
                <w:numId w:val="14"/>
              </w:numPr>
              <w:suppressLineNumbers w:val="0"/>
              <w:spacing w:before="0" w:beforeAutospacing="0" w:afterAutospacing="0"/>
              <w:ind w:left="600" w:leftChars="100" w:right="0" w:hanging="400" w:hangingChars="200"/>
              <w:rPr>
                <w:rFonts w:hint="default" w:cs="Times"/>
                <w:sz w:val="20"/>
                <w:szCs w:val="20"/>
                <w:lang w:eastAsia="ja-JP"/>
              </w:rPr>
            </w:pPr>
            <w:r>
              <w:rPr>
                <w:rFonts w:hint="default" w:cs="Times"/>
                <w:bCs/>
                <w:sz w:val="20"/>
                <w:szCs w:val="20"/>
                <w:lang w:eastAsia="ja-JP"/>
              </w:rPr>
              <w:t xml:space="preserve">A </w:t>
            </w:r>
            <w:r>
              <w:rPr>
                <w:rFonts w:hint="default" w:ascii="Times New Roman" w:hAnsi="Times New Roman" w:eastAsia="Times New Roman" w:cs="Times"/>
                <w:bCs/>
                <w:sz w:val="20"/>
                <w:szCs w:val="20"/>
                <w:lang w:eastAsia="ja-JP"/>
              </w:rPr>
              <w:t xml:space="preserve">transmission </w:t>
            </w:r>
            <w:r>
              <w:rPr>
                <w:rFonts w:hint="default" w:cs="Times"/>
                <w:bCs/>
                <w:sz w:val="20"/>
                <w:szCs w:val="20"/>
                <w:lang w:eastAsia="ja-JP"/>
              </w:rPr>
              <w:t>based on a CO association assumption can occur</w:t>
            </w:r>
            <w:r>
              <w:rPr>
                <w:rFonts w:hint="default" w:cs="Times"/>
                <w:sz w:val="20"/>
                <w:szCs w:val="20"/>
                <w:lang w:eastAsia="ja-JP"/>
              </w:rPr>
              <w:t xml:space="preserve"> if the CO association assumption is </w:t>
            </w:r>
            <w:r>
              <w:rPr>
                <w:rFonts w:hint="default" w:cs="Times"/>
                <w:bCs/>
                <w:sz w:val="20"/>
                <w:szCs w:val="20"/>
                <w:lang w:eastAsia="ja-JP"/>
              </w:rPr>
              <w:t>validated</w:t>
            </w:r>
            <w:r>
              <w:rPr>
                <w:rFonts w:hint="default" w:cs="Times"/>
                <w:sz w:val="20"/>
                <w:szCs w:val="20"/>
                <w:lang w:eastAsia="ja-JP"/>
              </w:rPr>
              <w:t xml:space="preserve"> and if the following </w:t>
            </w:r>
            <w:r>
              <w:rPr>
                <w:rFonts w:hint="default" w:cs="Times"/>
                <w:bCs/>
                <w:sz w:val="20"/>
                <w:szCs w:val="20"/>
                <w:lang w:eastAsia="ja-JP"/>
              </w:rPr>
              <w:t>sensing conditions</w:t>
            </w:r>
            <w:r>
              <w:rPr>
                <w:rFonts w:hint="default" w:cs="Times"/>
                <w:sz w:val="20"/>
                <w:szCs w:val="20"/>
                <w:lang w:eastAsia="ja-JP"/>
              </w:rPr>
              <w:t xml:space="preserve"> are met:</w:t>
            </w:r>
          </w:p>
          <w:p>
            <w:pPr>
              <w:pStyle w:val="109"/>
              <w:keepNext w:val="0"/>
              <w:keepLines w:val="0"/>
              <w:widowControl/>
              <w:numPr>
                <w:ilvl w:val="1"/>
                <w:numId w:val="14"/>
              </w:numPr>
              <w:suppressLineNumbers w:val="0"/>
              <w:spacing w:before="0" w:beforeAutospacing="0" w:afterAutospacing="0"/>
              <w:ind w:left="800" w:leftChars="300" w:right="0" w:hanging="200" w:hangingChars="100"/>
              <w:rPr>
                <w:rFonts w:hint="default" w:cs="Times"/>
                <w:sz w:val="20"/>
                <w:szCs w:val="20"/>
                <w:lang w:eastAsia="ja-JP"/>
              </w:rPr>
            </w:pPr>
            <w:r>
              <w:rPr>
                <w:rFonts w:hint="default" w:cs="Times"/>
                <w:sz w:val="20"/>
                <w:szCs w:val="20"/>
                <w:lang w:eastAsia="ja-JP"/>
              </w:rPr>
              <w:t xml:space="preserve">For CO </w:t>
            </w:r>
            <w:r>
              <w:rPr>
                <w:rFonts w:hint="default" w:ascii="Times New Roman" w:hAnsi="Times New Roman" w:eastAsia="Times New Roman" w:cs="Times"/>
                <w:sz w:val="20"/>
                <w:szCs w:val="20"/>
                <w:lang w:eastAsia="ja-JP"/>
              </w:rPr>
              <w:t xml:space="preserve">association </w:t>
            </w:r>
            <w:r>
              <w:rPr>
                <w:rFonts w:hint="default" w:cs="Times"/>
                <w:sz w:val="20"/>
                <w:szCs w:val="20"/>
                <w:lang w:eastAsia="ja-JP"/>
              </w:rPr>
              <w:t>assumption as “Initiating COT”:</w:t>
            </w:r>
          </w:p>
          <w:p>
            <w:pPr>
              <w:pStyle w:val="109"/>
              <w:keepNext w:val="0"/>
              <w:keepLines w:val="0"/>
              <w:widowControl/>
              <w:numPr>
                <w:ilvl w:val="2"/>
                <w:numId w:val="14"/>
              </w:numPr>
              <w:suppressLineNumbers w:val="0"/>
              <w:spacing w:before="0" w:beforeAutospacing="0" w:afterAutospacing="0"/>
              <w:ind w:left="1400" w:leftChars="500" w:right="0" w:hanging="400" w:hangingChars="200"/>
              <w:rPr>
                <w:rFonts w:hint="default" w:cs="Times"/>
                <w:sz w:val="20"/>
                <w:szCs w:val="20"/>
                <w:lang w:eastAsia="ja-JP"/>
              </w:rPr>
            </w:pPr>
            <w:r>
              <w:rPr>
                <w:rFonts w:hint="default" w:cs="Times"/>
                <w:sz w:val="20"/>
                <w:szCs w:val="20"/>
                <w:lang w:eastAsia="ja-JP"/>
              </w:rPr>
              <w:t>If a CCA is successful before the transmission.</w:t>
            </w:r>
          </w:p>
          <w:p>
            <w:pPr>
              <w:pStyle w:val="109"/>
              <w:keepNext w:val="0"/>
              <w:keepLines w:val="0"/>
              <w:widowControl/>
              <w:numPr>
                <w:ilvl w:val="1"/>
                <w:numId w:val="14"/>
              </w:numPr>
              <w:suppressLineNumbers w:val="0"/>
              <w:spacing w:before="0" w:beforeAutospacing="0" w:afterAutospacing="0"/>
              <w:ind w:left="800" w:leftChars="300" w:right="0" w:hanging="200" w:hangingChars="100"/>
              <w:rPr>
                <w:rFonts w:hint="default" w:cs="Times"/>
                <w:sz w:val="20"/>
                <w:szCs w:val="20"/>
                <w:lang w:eastAsia="ja-JP"/>
              </w:rPr>
            </w:pPr>
            <w:r>
              <w:rPr>
                <w:rFonts w:hint="default" w:cs="Times"/>
                <w:sz w:val="20"/>
                <w:szCs w:val="20"/>
                <w:lang w:eastAsia="ja-JP"/>
              </w:rPr>
              <w:t xml:space="preserve">For CO </w:t>
            </w:r>
            <w:r>
              <w:rPr>
                <w:rFonts w:hint="default" w:ascii="Times New Roman" w:hAnsi="Times New Roman" w:eastAsia="Times New Roman" w:cs="Times"/>
                <w:sz w:val="20"/>
                <w:szCs w:val="20"/>
                <w:lang w:eastAsia="ja-JP"/>
              </w:rPr>
              <w:t xml:space="preserve">association </w:t>
            </w:r>
            <w:r>
              <w:rPr>
                <w:rFonts w:hint="default" w:cs="Times"/>
                <w:sz w:val="20"/>
                <w:szCs w:val="20"/>
                <w:lang w:eastAsia="ja-JP"/>
              </w:rPr>
              <w:t>assumption as “Sharing COT”</w:t>
            </w:r>
          </w:p>
          <w:p>
            <w:pPr>
              <w:pStyle w:val="109"/>
              <w:keepNext w:val="0"/>
              <w:keepLines w:val="0"/>
              <w:widowControl/>
              <w:numPr>
                <w:ilvl w:val="2"/>
                <w:numId w:val="14"/>
              </w:numPr>
              <w:suppressLineNumbers w:val="0"/>
              <w:spacing w:before="0" w:beforeAutospacing="0" w:afterAutospacing="0"/>
              <w:ind w:left="1400" w:leftChars="500" w:right="0" w:hanging="400" w:hangingChars="200"/>
              <w:rPr>
                <w:rFonts w:hint="default" w:cs="Times"/>
                <w:color w:val="000000"/>
                <w:sz w:val="20"/>
                <w:szCs w:val="20"/>
                <w:lang w:eastAsia="ja-JP"/>
              </w:rPr>
            </w:pPr>
            <w:r>
              <w:rPr>
                <w:rFonts w:hint="default" w:ascii="Times New Roman" w:hAnsi="Times New Roman" w:eastAsia="Times New Roman" w:cs="Times"/>
                <w:sz w:val="20"/>
                <w:szCs w:val="20"/>
                <w:lang w:eastAsia="ja-JP"/>
              </w:rPr>
              <w:t xml:space="preserve">If </w:t>
            </w:r>
            <w:r>
              <w:rPr>
                <w:rFonts w:hint="default" w:cs="Times"/>
                <w:color w:val="000000"/>
                <w:sz w:val="20"/>
                <w:szCs w:val="20"/>
                <w:lang w:eastAsia="ja-JP"/>
              </w:rPr>
              <w:t xml:space="preserve">the </w:t>
            </w:r>
            <w:r>
              <w:rPr>
                <w:rFonts w:hint="default" w:ascii="Times New Roman" w:hAnsi="Times New Roman" w:eastAsia="Times New Roman" w:cs="Times"/>
                <w:sz w:val="20"/>
                <w:szCs w:val="20"/>
                <w:lang w:eastAsia="ja-JP"/>
              </w:rPr>
              <w:t xml:space="preserve">gap </w:t>
            </w:r>
            <w:r>
              <w:rPr>
                <w:rFonts w:hint="default" w:cs="Times"/>
                <w:color w:val="000000"/>
                <w:sz w:val="20"/>
                <w:szCs w:val="20"/>
                <w:lang w:eastAsia="ja-JP"/>
              </w:rPr>
              <w:t xml:space="preserve">between the beginning of the transmission and the end of previous one sharing the same CO in that FFP is more than 16us and </w:t>
            </w:r>
            <w:r>
              <w:rPr>
                <w:rFonts w:hint="default" w:cs="Times"/>
                <w:sz w:val="20"/>
                <w:szCs w:val="20"/>
                <w:lang w:eastAsia="ja-JP"/>
              </w:rPr>
              <w:t xml:space="preserve">if a CCA is successful </w:t>
            </w:r>
            <w:r>
              <w:rPr>
                <w:rFonts w:hint="default" w:cs="Times"/>
                <w:color w:val="000000"/>
                <w:sz w:val="20"/>
                <w:szCs w:val="20"/>
                <w:lang w:eastAsia="ja-JP"/>
              </w:rPr>
              <w:t>before the transmission.</w:t>
            </w:r>
          </w:p>
          <w:p>
            <w:pPr>
              <w:pStyle w:val="109"/>
              <w:keepNext w:val="0"/>
              <w:keepLines w:val="0"/>
              <w:widowControl/>
              <w:numPr>
                <w:ilvl w:val="2"/>
                <w:numId w:val="14"/>
              </w:numPr>
              <w:suppressLineNumbers w:val="0"/>
              <w:spacing w:before="0" w:beforeAutospacing="0" w:afterAutospacing="0"/>
              <w:ind w:left="1400" w:leftChars="500" w:right="0" w:hanging="400" w:hangingChars="200"/>
              <w:rPr>
                <w:rFonts w:hint="default"/>
                <w:sz w:val="20"/>
                <w:szCs w:val="20"/>
                <w:lang w:val="en-US" w:eastAsia="zh-CN"/>
              </w:rPr>
            </w:pPr>
            <w:r>
              <w:rPr>
                <w:rFonts w:hint="default" w:cs="Times"/>
                <w:color w:val="000000"/>
                <w:sz w:val="20"/>
                <w:szCs w:val="20"/>
                <w:lang w:eastAsia="ja-JP"/>
              </w:rPr>
              <w:t xml:space="preserve">IF the gap between the beginning of the transmission and the end of previous one sharing the same CO in that FFP is at most </w:t>
            </w:r>
            <w:r>
              <w:rPr>
                <w:rFonts w:hint="default" w:cs="Times"/>
                <w:sz w:val="20"/>
                <w:szCs w:val="20"/>
                <w:lang w:eastAsia="ja-JP"/>
              </w:rPr>
              <w:t>16us</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default" w:ascii="Times New Roman" w:hAnsi="Times New Roman" w:cs="Times New Roman" w:eastAsiaTheme="minorEastAsia"/>
          <w:szCs w:val="24"/>
          <w:lang w:val="en-US" w:eastAsia="zh-CN"/>
        </w:rPr>
      </w:pPr>
      <w:r>
        <w:rPr>
          <w:rFonts w:hint="eastAsia" w:ascii="Times New Roman" w:hAnsi="Times New Roman" w:cs="Times New Roman" w:eastAsiaTheme="minorEastAsia"/>
          <w:szCs w:val="24"/>
          <w:lang w:val="en-US" w:eastAsia="zh-CN"/>
        </w:rPr>
        <w:t>COT-ownership of a scheduled UL transmission is indicated by DCI for same-FFP and cross-FFP scheduling and the scheduled UL transmission can be transmitted after the UE validates the indicated COT-ownership based on the conclusion of RAN1 #106-e. Addition</w:t>
      </w:r>
      <w:r>
        <w:rPr>
          <w:rFonts w:hint="eastAsia" w:cs="Times New Roman" w:eastAsiaTheme="minorEastAsia"/>
          <w:szCs w:val="24"/>
          <w:lang w:val="en-US" w:eastAsia="zh-CN"/>
        </w:rPr>
        <w:t>al</w:t>
      </w:r>
      <w:r>
        <w:rPr>
          <w:rFonts w:hint="eastAsia" w:ascii="Times New Roman" w:hAnsi="Times New Roman" w:cs="Times New Roman" w:eastAsiaTheme="minorEastAsia"/>
          <w:szCs w:val="24"/>
          <w:lang w:val="en-US" w:eastAsia="zh-CN"/>
        </w:rPr>
        <w:t xml:space="preserve"> discussion for same-FFP scheduling is not necessary and the conclusion and agreement of RAN1 #105-e and #106-e can cover this case. </w:t>
      </w:r>
      <w:r>
        <w:rPr>
          <w:rFonts w:ascii="Times New Roman" w:hAnsi="Times New Roman" w:cs="Times New Roman" w:eastAsiaTheme="minorEastAsia"/>
          <w:szCs w:val="24"/>
          <w:lang w:val="en-US" w:eastAsia="zh-CN"/>
        </w:rPr>
        <w:t>For a same-FFP scheduled UL transmission, the UE</w:t>
      </w:r>
      <w:r>
        <w:rPr>
          <w:rFonts w:ascii="Times New Roman" w:hAnsi="Times New Roman" w:cs="Times New Roman" w:eastAsiaTheme="minorEastAsia"/>
          <w:color w:val="FF0000"/>
          <w:szCs w:val="24"/>
          <w:lang w:val="en-US" w:eastAsia="zh-CN"/>
        </w:rPr>
        <w:t xml:space="preserve"> </w:t>
      </w:r>
      <w:r>
        <w:rPr>
          <w:rFonts w:ascii="Times New Roman" w:hAnsi="Times New Roman" w:cs="Times New Roman" w:eastAsiaTheme="minorEastAsia"/>
          <w:color w:val="auto"/>
          <w:szCs w:val="24"/>
          <w:lang w:val="en-US" w:eastAsia="zh-CN"/>
        </w:rPr>
        <w:t>follows</w:t>
      </w:r>
      <w:r>
        <w:rPr>
          <w:rFonts w:ascii="Times New Roman" w:hAnsi="Times New Roman" w:cs="Times New Roman" w:eastAsiaTheme="minorEastAsia"/>
          <w:color w:val="FF0000"/>
          <w:szCs w:val="24"/>
          <w:lang w:val="en-US" w:eastAsia="zh-CN"/>
        </w:rPr>
        <w:t xml:space="preserve"> </w:t>
      </w:r>
      <w:r>
        <w:rPr>
          <w:rFonts w:ascii="Times New Roman" w:hAnsi="Times New Roman" w:cs="Times New Roman" w:eastAsiaTheme="minorEastAsia"/>
          <w:szCs w:val="24"/>
          <w:lang w:val="en-US" w:eastAsia="zh-CN"/>
        </w:rPr>
        <w:t>the indicated COT-ownership by DCI</w:t>
      </w:r>
      <w:r>
        <w:rPr>
          <w:rFonts w:hint="eastAsia" w:ascii="Times New Roman" w:hAnsi="Times New Roman" w:cs="Times New Roman" w:eastAsiaTheme="minorEastAsia"/>
          <w:szCs w:val="24"/>
          <w:lang w:val="en-US" w:eastAsia="zh-CN"/>
        </w:rPr>
        <w:t xml:space="preserve"> and the UE should validate the indicated COT-ownership by DCI at le</w:t>
      </w:r>
      <w:r>
        <w:rPr>
          <w:rFonts w:hint="eastAsia" w:cs="Times New Roman" w:eastAsiaTheme="minorEastAsia"/>
          <w:szCs w:val="24"/>
          <w:lang w:val="en-US" w:eastAsia="zh-CN"/>
        </w:rPr>
        <w:t>ast</w:t>
      </w:r>
      <w:r>
        <w:rPr>
          <w:rFonts w:hint="eastAsia" w:ascii="Times New Roman" w:hAnsi="Times New Roman" w:cs="Times New Roman" w:eastAsiaTheme="minorEastAsia"/>
          <w:szCs w:val="24"/>
          <w:lang w:val="en-US" w:eastAsia="zh-CN"/>
        </w:rPr>
        <w:t xml:space="preserve"> for the case </w:t>
      </w:r>
      <w:r>
        <w:rPr>
          <w:rFonts w:hint="eastAsia" w:cs="Times New Roman" w:eastAsiaTheme="minorEastAsia"/>
          <w:szCs w:val="24"/>
          <w:lang w:val="en-US" w:eastAsia="zh-CN"/>
        </w:rPr>
        <w:t xml:space="preserve">that </w:t>
      </w:r>
      <w:r>
        <w:rPr>
          <w:rFonts w:hint="eastAsia" w:ascii="Times New Roman" w:hAnsi="Times New Roman" w:cs="Times New Roman" w:eastAsiaTheme="minorEastAsia"/>
          <w:szCs w:val="24"/>
          <w:lang w:val="en-US" w:eastAsia="zh-CN"/>
        </w:rPr>
        <w:t>UE is indicated as the COT initiator. For example, in Figure 4, gNB can not ensure that the indicated COT-ownership is valid for PUSCH1 and PUSCH2. UE should validate the indicated COT-ownership by DCI before transmitting PSUCH1 and PUSCH2.</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jc w:val="center"/>
        <w:textAlignment w:val="auto"/>
        <w:rPr>
          <w:rFonts w:hint="default"/>
          <w:sz w:val="21"/>
        </w:rPr>
      </w:pPr>
      <w:r>
        <w:rPr>
          <w:rFonts w:hint="default" w:eastAsia="Times New Roman"/>
          <w:sz w:val="21"/>
        </w:rPr>
        <w:object>
          <v:shape id="_x0000_i1032" o:spt="75" type="#_x0000_t75" style="height:170.1pt;width:297.05pt;" o:ole="t" filled="f" o:preferrelative="t" stroked="f" coordsize="21600,21600">
            <v:path/>
            <v:fill on="f" focussize="0,0"/>
            <v:stroke on="f"/>
            <v:imagedata r:id="rId15" o:title=""/>
            <o:lock v:ext="edit" aspectratio="t"/>
            <w10:wrap type="none"/>
            <w10:anchorlock/>
          </v:shape>
          <o:OLEObject Type="Embed" ProgID="Visio.Drawing.11" ShapeID="_x0000_i1032" DrawAspect="Content" ObjectID="_1468075728" r:id="rId14">
            <o:LockedField>false</o:LockedField>
          </o:OLEObject>
        </w:objec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jc w:val="center"/>
        <w:textAlignment w:val="auto"/>
        <w:rPr>
          <w:rFonts w:hint="default" w:eastAsia="宋体"/>
          <w:sz w:val="21"/>
          <w:lang w:val="en-US" w:eastAsia="zh-CN"/>
        </w:rPr>
      </w:pPr>
      <w:r>
        <w:rPr>
          <w:rFonts w:hint="eastAsia" w:eastAsia="宋体"/>
          <w:sz w:val="21"/>
          <w:lang w:val="en-US" w:eastAsia="zh-CN"/>
        </w:rPr>
        <w:t xml:space="preserve">Figure 4 Scheduling UL transmission in same-FFP </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default"/>
          <w:i/>
          <w:iCs/>
          <w:lang w:val="en-US" w:eastAsia="zh-CN"/>
        </w:rPr>
      </w:pPr>
      <w:r>
        <w:rPr>
          <w:rFonts w:hint="eastAsia" w:eastAsia="宋体"/>
          <w:b/>
          <w:bCs/>
          <w:i/>
          <w:iCs/>
          <w:lang w:val="en-US" w:eastAsia="zh-CN"/>
        </w:rPr>
        <w:t>Proposal 5:</w:t>
      </w:r>
      <w:r>
        <w:rPr>
          <w:rFonts w:hint="eastAsia" w:eastAsia="宋体"/>
          <w:i/>
          <w:iCs/>
          <w:lang w:val="en-US" w:eastAsia="zh-CN"/>
        </w:rPr>
        <w:t xml:space="preserve"> For a same-FFP scheduled UL transmission, the UE follows the indicated COT-ownership by DCI and the UE should validate the indicated COT-ownership by DCI at least for the case that UE is indicated as the COT initiator.</w:t>
      </w:r>
    </w:p>
    <w:p>
      <w:pPr>
        <w:pStyle w:val="2"/>
        <w:tabs>
          <w:tab w:val="clear" w:pos="432"/>
        </w:tabs>
        <w:spacing w:before="180"/>
        <w:rPr>
          <w:lang w:val="en-US"/>
        </w:rPr>
      </w:pPr>
      <w:r>
        <w:rPr>
          <w:rFonts w:hint="eastAsia"/>
          <w:lang w:val="en-US"/>
        </w:rPr>
        <w:t>Harmonizing UL configured-grant enhancements in NR-U and Rel-16 URLLC</w:t>
      </w:r>
    </w:p>
    <w:p>
      <w:pPr>
        <w:pStyle w:val="3"/>
        <w:numPr>
          <w:ilvl w:val="1"/>
          <w:numId w:val="1"/>
        </w:numPr>
        <w:spacing w:after="180" w:afterLines="50"/>
        <w:ind w:left="578" w:hanging="578"/>
        <w:rPr>
          <w:rFonts w:hint="eastAsia" w:ascii="Times New Roman" w:hAnsi="Times New Roman" w:eastAsia="Times New Roman"/>
          <w:sz w:val="21"/>
          <w:lang w:eastAsia="zh-CN"/>
        </w:rPr>
      </w:pPr>
      <w:r>
        <w:rPr>
          <w:rFonts w:hint="eastAsia" w:ascii="Times New Roman" w:hAnsi="Times New Roman" w:eastAsia="Times New Roman"/>
          <w:sz w:val="21"/>
          <w:lang w:eastAsia="zh-CN"/>
        </w:rPr>
        <w:t>Discussion on impact of processing timeline for PUSCH segmentation on the UE behavior</w:t>
      </w:r>
    </w:p>
    <w:p>
      <w:pPr>
        <w:rPr>
          <w:rFonts w:hint="default" w:ascii="Times New Roman" w:hAnsi="Times New Roman" w:eastAsia="宋体" w:cs="Times New Roman"/>
          <w:sz w:val="20"/>
          <w:szCs w:val="20"/>
          <w:lang w:val="en-US" w:eastAsia="zh-CN"/>
        </w:rPr>
      </w:pPr>
      <w:r>
        <w:rPr>
          <w:rFonts w:hint="eastAsia" w:eastAsia="宋体"/>
          <w:lang w:val="en-US" w:eastAsia="zh-CN"/>
        </w:rPr>
        <w:t xml:space="preserve">In RAN1#106bis-e meeting, </w:t>
      </w:r>
      <w:r>
        <w:rPr>
          <w:rFonts w:hint="eastAsia" w:eastAsia="宋体" w:cs="Times"/>
          <w:sz w:val="20"/>
          <w:szCs w:val="20"/>
          <w:lang w:val="en-US" w:eastAsia="zh-CN"/>
        </w:rPr>
        <w:t>i</w:t>
      </w:r>
      <w:r>
        <w:rPr>
          <w:rFonts w:cs="Times"/>
          <w:sz w:val="20"/>
          <w:szCs w:val="20"/>
        </w:rPr>
        <w:t xml:space="preserve">n semi-static channel access mode, </w:t>
      </w:r>
      <w:r>
        <w:rPr>
          <w:rFonts w:hint="eastAsia" w:eastAsia="宋体"/>
          <w:lang w:val="en-US" w:eastAsia="zh-CN"/>
        </w:rPr>
        <w:t xml:space="preserve">it </w:t>
      </w:r>
      <w:r>
        <w:rPr>
          <w:rFonts w:hint="default" w:eastAsia="宋体"/>
          <w:lang w:val="en-US" w:eastAsia="zh-CN"/>
        </w:rPr>
        <w:t xml:space="preserve">was </w:t>
      </w:r>
      <w:r>
        <w:rPr>
          <w:rFonts w:hint="eastAsia" w:eastAsia="宋体"/>
          <w:lang w:val="en-US" w:eastAsia="zh-CN"/>
        </w:rPr>
        <w:t xml:space="preserve">agreed that PUSCH segmentation before and/or after the idle period is done </w:t>
      </w:r>
      <w:r>
        <w:rPr>
          <w:rFonts w:hint="eastAsia"/>
          <w:lang w:val="en-US" w:eastAsia="zh-CN"/>
        </w:rPr>
        <w:t>as shown below, but if the time when the COT initiator is determined does not satisfy the processing ti</w:t>
      </w:r>
      <w:r>
        <w:rPr>
          <w:rFonts w:hint="default" w:ascii="Times New Roman" w:hAnsi="Times New Roman" w:cs="Times New Roman"/>
          <w:sz w:val="20"/>
          <w:szCs w:val="20"/>
          <w:lang w:val="en-US" w:eastAsia="zh-CN"/>
        </w:rPr>
        <w:t xml:space="preserve">meline </w:t>
      </w:r>
      <w:r>
        <w:rPr>
          <w:rFonts w:hint="default" w:ascii="Times New Roman" w:hAnsi="Times New Roman" w:cs="Times New Roman"/>
          <w:sz w:val="20"/>
          <w:szCs w:val="20"/>
          <w:lang w:val="de-DE" w:eastAsia="ja-JP"/>
        </w:rPr>
        <w:t>as in Rel-</w:t>
      </w:r>
      <w:r>
        <w:rPr>
          <w:rFonts w:hint="eastAsia" w:ascii="Times New Roman" w:hAnsi="Times New Roman" w:eastAsia="宋体" w:cs="Times New Roman"/>
          <w:sz w:val="20"/>
          <w:szCs w:val="20"/>
          <w:lang w:val="en-US" w:eastAsia="zh-CN"/>
        </w:rPr>
        <w:t>15/</w:t>
      </w:r>
      <w:r>
        <w:rPr>
          <w:rFonts w:hint="default" w:ascii="Times New Roman" w:hAnsi="Times New Roman" w:cs="Times New Roman"/>
          <w:sz w:val="20"/>
          <w:szCs w:val="20"/>
          <w:lang w:val="de-DE" w:eastAsia="ja-JP"/>
        </w:rPr>
        <w:t>16</w:t>
      </w:r>
      <w:r>
        <w:rPr>
          <w:rFonts w:hint="eastAsia" w:ascii="Times New Roman" w:hAnsi="Times New Roman" w:eastAsia="宋体" w:cs="Times New Roman"/>
          <w:sz w:val="20"/>
          <w:szCs w:val="20"/>
          <w:lang w:val="en-US" w:eastAsia="zh-CN"/>
        </w:rPr>
        <w:t xml:space="preserve">, the UE behavior is FFS. </w:t>
      </w:r>
      <w:r>
        <w:rPr>
          <w:rFonts w:hint="eastAsia"/>
          <w:b w:val="0"/>
          <w:bCs w:val="0"/>
          <w:i w:val="0"/>
          <w:iCs w:val="0"/>
          <w:lang w:val="en-US" w:eastAsia="zh-CN"/>
        </w:rPr>
        <w:t>We will analyse the details of the impact of processing timeline in the following.</w:t>
      </w:r>
      <w:r>
        <w:rPr>
          <w:rFonts w:hint="default" w:ascii="Times New Roman" w:hAnsi="Times New Roman" w:eastAsia="宋体" w:cs="Times New Roman"/>
          <w:sz w:val="20"/>
          <w:szCs w:val="20"/>
          <w:lang w:val="en-US" w:eastAsia="zh-CN"/>
        </w:rPr>
        <w:t xml:space="preserve">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Times New Roman" w:hAnsi="Times New Roman" w:cs="Times New Roman"/>
                <w:b/>
                <w:bCs/>
                <w:color w:val="auto"/>
                <w:sz w:val="20"/>
                <w:szCs w:val="20"/>
                <w:highlight w:val="green"/>
              </w:rPr>
            </w:pPr>
            <w:r>
              <w:rPr>
                <w:rFonts w:hint="eastAsia" w:eastAsia="宋体" w:cs="Times New Roman"/>
                <w:b/>
                <w:bCs/>
                <w:color w:val="auto"/>
                <w:sz w:val="20"/>
                <w:szCs w:val="20"/>
                <w:highlight w:val="green"/>
                <w:lang w:val="en-US" w:eastAsia="zh-CN"/>
              </w:rPr>
              <w:t>Agreement</w:t>
            </w:r>
          </w:p>
          <w:p>
            <w:pPr>
              <w:keepNext w:val="0"/>
              <w:keepLines w:val="0"/>
              <w:widowControl/>
              <w:suppressLineNumbers w:val="0"/>
              <w:spacing w:before="0" w:beforeAutospacing="0" w:afterAutospacing="0"/>
              <w:ind w:left="0" w:right="0"/>
              <w:rPr>
                <w:rFonts w:hint="default" w:cs="Times"/>
                <w:sz w:val="20"/>
                <w:szCs w:val="20"/>
              </w:rPr>
            </w:pPr>
            <w:r>
              <w:rPr>
                <w:rFonts w:hint="default" w:cs="Times"/>
                <w:sz w:val="20"/>
                <w:szCs w:val="20"/>
              </w:rPr>
              <w:t xml:space="preserve">In semi-static channel access mode, for PUSCH repetition Type B: </w:t>
            </w:r>
            <w:r>
              <w:rPr>
                <w:rFonts w:hint="default" w:cs="Times"/>
                <w:sz w:val="20"/>
                <w:szCs w:val="20"/>
                <w:lang w:val="en-US"/>
              </w:rPr>
              <w:t>If a nominal repetition overlaps with</w:t>
            </w:r>
            <w:r>
              <w:rPr>
                <w:rFonts w:hint="default" w:cs="Times"/>
                <w:sz w:val="20"/>
                <w:szCs w:val="20"/>
              </w:rPr>
              <w:t> a set of symbols in an idle period associated to gNB’s FFP in case UE shares gNB-initiated COT for the nominal repetition or associated to UE’s FFP in case UE assumes UE-initiated COT for the nominal repetition,</w:t>
            </w:r>
            <w:r>
              <w:rPr>
                <w:rFonts w:hint="default" w:cs="Times"/>
                <w:sz w:val="20"/>
                <w:szCs w:val="20"/>
                <w:lang w:val="en-US"/>
              </w:rPr>
              <w:t xml:space="preserve"> all the symbols in the idle period</w:t>
            </w:r>
            <w:r>
              <w:rPr>
                <w:rFonts w:hint="default" w:cs="Times"/>
                <w:sz w:val="20"/>
                <w:szCs w:val="20"/>
              </w:rPr>
              <w:t xml:space="preserve"> should be considered as invalid symbols which are not considered for an actual repetition as in Rel-16.</w:t>
            </w:r>
          </w:p>
          <w:p>
            <w:pPr>
              <w:keepNext w:val="0"/>
              <w:keepLines w:val="0"/>
              <w:widowControl/>
              <w:numPr>
                <w:ilvl w:val="0"/>
                <w:numId w:val="15"/>
              </w:numPr>
              <w:suppressLineNumbers w:val="0"/>
              <w:spacing w:before="0" w:beforeAutospacing="0" w:afterAutospacing="0"/>
              <w:ind w:right="0"/>
              <w:rPr>
                <w:rFonts w:hint="default" w:cs="Times"/>
                <w:sz w:val="20"/>
                <w:szCs w:val="20"/>
              </w:rPr>
            </w:pPr>
            <w:r>
              <w:rPr>
                <w:rFonts w:hint="default" w:cs="Times"/>
                <w:sz w:val="20"/>
                <w:szCs w:val="20"/>
              </w:rPr>
              <w:t>Segmentation before and/or after the idle period is applied when applicable.</w:t>
            </w:r>
          </w:p>
          <w:p>
            <w:pPr>
              <w:keepNext w:val="0"/>
              <w:keepLines w:val="0"/>
              <w:widowControl/>
              <w:numPr>
                <w:ilvl w:val="0"/>
                <w:numId w:val="15"/>
              </w:numPr>
              <w:suppressLineNumbers w:val="0"/>
              <w:spacing w:before="0" w:beforeAutospacing="0" w:afterAutospacing="0"/>
              <w:ind w:right="0"/>
              <w:rPr>
                <w:rFonts w:hint="default"/>
                <w:b w:val="0"/>
                <w:bCs w:val="0"/>
                <w:i w:val="0"/>
                <w:iCs w:val="0"/>
                <w:sz w:val="20"/>
                <w:szCs w:val="20"/>
                <w:vertAlign w:val="baseline"/>
                <w:lang w:val="en-US" w:eastAsia="zh-CN"/>
              </w:rPr>
            </w:pPr>
            <w:r>
              <w:rPr>
                <w:rFonts w:hint="default" w:cs="Times"/>
                <w:sz w:val="20"/>
                <w:szCs w:val="20"/>
              </w:rPr>
              <w:t>FFS on impact of processing timeline for PUSCH on the UE behaviour</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lang w:val="en-US" w:eastAsia="zh-CN"/>
        </w:rPr>
      </w:pPr>
      <w:r>
        <w:rPr>
          <w:rFonts w:hint="default"/>
          <w:lang w:val="en-US" w:eastAsia="zh-CN"/>
        </w:rPr>
        <w:t>In our understanding, this issue may happen only when both the UE and the network could be the COT initiator for an UL transmission and the UE should determine who is the COT initiator before the UL transmission. F</w:t>
      </w:r>
      <w:r>
        <w:rPr>
          <w:rFonts w:hint="eastAsia"/>
          <w:lang w:val="en-US" w:eastAsia="zh-CN"/>
        </w:rPr>
        <w:t xml:space="preserve">or DG PUSCH, the scheduling information and COT initiator are </w:t>
      </w:r>
      <w:r>
        <w:rPr>
          <w:rFonts w:hint="default"/>
          <w:lang w:val="en-US" w:eastAsia="zh-CN"/>
        </w:rPr>
        <w:t xml:space="preserve">determined </w:t>
      </w:r>
      <w:r>
        <w:rPr>
          <w:rFonts w:hint="eastAsia"/>
          <w:lang w:val="en-US" w:eastAsia="zh-CN"/>
        </w:rPr>
        <w:t xml:space="preserve">by DCI, so there is no timeline problem. </w:t>
      </w:r>
      <w:r>
        <w:rPr>
          <w:rFonts w:hint="default"/>
          <w:lang w:val="en-US" w:eastAsia="zh-CN"/>
        </w:rPr>
        <w:t xml:space="preserve">The agreements related to how to determine the COT initiator </w:t>
      </w:r>
      <w:r>
        <w:rPr>
          <w:rFonts w:hint="eastAsia"/>
          <w:lang w:val="en-US" w:eastAsia="zh-CN"/>
        </w:rPr>
        <w:t xml:space="preserve">for configured UL transmission </w:t>
      </w:r>
      <w:r>
        <w:rPr>
          <w:rFonts w:hint="default"/>
          <w:lang w:val="en-US" w:eastAsia="zh-CN"/>
        </w:rPr>
        <w:t>are shown below.</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sz w:val="20"/>
                <w:szCs w:val="20"/>
                <w:highlight w:val="green"/>
                <w:lang w:val="en-US"/>
              </w:rPr>
            </w:pPr>
            <w:r>
              <w:rPr>
                <w:rFonts w:hint="default"/>
                <w:sz w:val="20"/>
                <w:szCs w:val="20"/>
                <w:highlight w:val="green"/>
              </w:rPr>
              <w:t>Agreement:</w:t>
            </w:r>
            <w:r>
              <w:rPr>
                <w:rFonts w:hint="default"/>
                <w:sz w:val="20"/>
                <w:szCs w:val="20"/>
                <w:highlight w:val="green"/>
                <w:lang w:val="en-US"/>
              </w:rPr>
              <w:t>(RAN1#103-e)</w:t>
            </w:r>
          </w:p>
          <w:p>
            <w:pPr>
              <w:keepNext w:val="0"/>
              <w:keepLines w:val="0"/>
              <w:widowControl/>
              <w:suppressLineNumbers w:val="0"/>
              <w:spacing w:before="0" w:beforeAutospacing="0" w:afterAutospacing="0"/>
              <w:ind w:left="0" w:right="0"/>
              <w:rPr>
                <w:rFonts w:hint="default"/>
                <w:sz w:val="20"/>
                <w:szCs w:val="20"/>
                <w:lang w:eastAsia="zh-CN"/>
              </w:rPr>
            </w:pPr>
            <w:r>
              <w:rPr>
                <w:rFonts w:hint="default"/>
                <w:sz w:val="20"/>
                <w:szCs w:val="20"/>
                <w:lang w:eastAsia="ko-KR"/>
              </w:rPr>
              <w:t>In semi-static channel access mode:</w:t>
            </w:r>
          </w:p>
          <w:p>
            <w:pPr>
              <w:keepNext w:val="0"/>
              <w:keepLines w:val="0"/>
              <w:widowControl/>
              <w:numPr>
                <w:ilvl w:val="0"/>
                <w:numId w:val="16"/>
              </w:numPr>
              <w:suppressLineNumbers w:val="0"/>
              <w:spacing w:before="0" w:beforeAutospacing="0" w:afterAutospacing="0"/>
              <w:ind w:right="0"/>
              <w:rPr>
                <w:rFonts w:hint="default"/>
                <w:sz w:val="20"/>
                <w:szCs w:val="20"/>
                <w:lang w:eastAsia="zh-CN"/>
              </w:rPr>
            </w:pPr>
            <w:r>
              <w:rPr>
                <w:rFonts w:hint="default"/>
                <w:sz w:val="20"/>
                <w:szCs w:val="20"/>
                <w:lang w:eastAsia="ko-KR"/>
              </w:rPr>
              <w:t>When a configured UL transmission is aligned with a UE FFP boundary and ends before the idle period of that UE FFP associated to the UE, down-select one of the following:</w:t>
            </w:r>
          </w:p>
          <w:p>
            <w:pPr>
              <w:keepNext w:val="0"/>
              <w:keepLines w:val="0"/>
              <w:widowControl/>
              <w:numPr>
                <w:ilvl w:val="1"/>
                <w:numId w:val="16"/>
              </w:numPr>
              <w:suppressLineNumbers w:val="0"/>
              <w:spacing w:before="0" w:beforeAutospacing="0" w:afterAutospacing="0"/>
              <w:ind w:right="0"/>
              <w:rPr>
                <w:rFonts w:hint="default"/>
                <w:sz w:val="20"/>
                <w:szCs w:val="20"/>
                <w:lang w:eastAsia="zh-CN"/>
              </w:rPr>
            </w:pPr>
            <w:r>
              <w:rPr>
                <w:rFonts w:hint="default"/>
                <w:sz w:val="20"/>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pPr>
              <w:keepNext w:val="0"/>
              <w:keepLines w:val="0"/>
              <w:widowControl/>
              <w:numPr>
                <w:ilvl w:val="1"/>
                <w:numId w:val="16"/>
              </w:numPr>
              <w:suppressLineNumbers w:val="0"/>
              <w:spacing w:before="0" w:beforeAutospacing="0" w:afterAutospacing="0"/>
              <w:ind w:right="0"/>
              <w:rPr>
                <w:rFonts w:hint="default"/>
                <w:sz w:val="20"/>
                <w:szCs w:val="20"/>
                <w:lang w:eastAsia="zh-CN"/>
              </w:rPr>
            </w:pPr>
            <w:r>
              <w:rPr>
                <w:rFonts w:hint="default"/>
                <w:sz w:val="20"/>
                <w:szCs w:val="20"/>
                <w:lang w:eastAsia="ko-KR"/>
              </w:rPr>
              <w:t>Alt-b: The UE assumes that the configured UL transmission corresponds to UE-initiated COT.</w:t>
            </w:r>
          </w:p>
          <w:p>
            <w:pPr>
              <w:keepNext w:val="0"/>
              <w:keepLines w:val="0"/>
              <w:widowControl/>
              <w:numPr>
                <w:ilvl w:val="1"/>
                <w:numId w:val="16"/>
              </w:numPr>
              <w:suppressLineNumbers w:val="0"/>
              <w:spacing w:before="0" w:beforeAutospacing="0" w:afterAutospacing="0"/>
              <w:ind w:right="0"/>
              <w:rPr>
                <w:rFonts w:hint="default"/>
                <w:sz w:val="20"/>
                <w:szCs w:val="20"/>
                <w:lang w:eastAsia="zh-CN"/>
              </w:rPr>
            </w:pPr>
            <w:r>
              <w:rPr>
                <w:rFonts w:hint="default"/>
                <w:sz w:val="20"/>
                <w:szCs w:val="20"/>
                <w:lang w:eastAsia="ko-KR"/>
              </w:rPr>
              <w:t>Alt-c: The UE assumption on whether the configured UL transmission is allowed to correspond to UE-initiated COT is based on gNB configuration.</w:t>
            </w:r>
          </w:p>
          <w:p>
            <w:pPr>
              <w:keepNext w:val="0"/>
              <w:keepLines w:val="0"/>
              <w:widowControl/>
              <w:numPr>
                <w:ilvl w:val="0"/>
                <w:numId w:val="17"/>
              </w:numPr>
              <w:suppressLineNumbers w:val="0"/>
              <w:spacing w:before="0" w:beforeAutospacing="0" w:afterAutospacing="0"/>
              <w:ind w:right="0"/>
              <w:rPr>
                <w:rFonts w:hint="default"/>
                <w:sz w:val="20"/>
                <w:szCs w:val="20"/>
                <w:lang w:eastAsia="zh-CN"/>
              </w:rPr>
            </w:pPr>
            <w:r>
              <w:rPr>
                <w:rFonts w:hint="default"/>
                <w:sz w:val="20"/>
                <w:szCs w:val="20"/>
                <w:lang w:eastAsia="ko-KR"/>
              </w:rPr>
              <w:t>When a configured UL transmission starts after a UE FFP boundary and ends before the idle period of that UE FFP associated to the UE:</w:t>
            </w:r>
          </w:p>
          <w:p>
            <w:pPr>
              <w:keepNext w:val="0"/>
              <w:keepLines w:val="0"/>
              <w:widowControl/>
              <w:numPr>
                <w:ilvl w:val="1"/>
                <w:numId w:val="17"/>
              </w:numPr>
              <w:suppressLineNumbers w:val="0"/>
              <w:spacing w:before="0" w:beforeAutospacing="0" w:afterAutospacing="0"/>
              <w:ind w:right="0"/>
              <w:rPr>
                <w:rFonts w:hint="default"/>
                <w:sz w:val="20"/>
                <w:szCs w:val="20"/>
                <w:highlight w:val="none"/>
                <w:lang w:eastAsia="zh-CN"/>
              </w:rPr>
            </w:pPr>
            <w:r>
              <w:rPr>
                <w:rFonts w:hint="default"/>
                <w:sz w:val="20"/>
                <w:szCs w:val="20"/>
                <w:highlight w:val="none"/>
                <w:lang w:eastAsia="ko-KR"/>
              </w:rPr>
              <w:t>If the UE</w:t>
            </w:r>
            <w:r>
              <w:rPr>
                <w:rStyle w:val="81"/>
                <w:rFonts w:hint="default"/>
                <w:sz w:val="20"/>
                <w:szCs w:val="20"/>
                <w:highlight w:val="none"/>
                <w:lang w:eastAsia="ko-KR"/>
              </w:rPr>
              <w:t> </w:t>
            </w:r>
            <w:r>
              <w:rPr>
                <w:rFonts w:hint="default"/>
                <w:sz w:val="20"/>
                <w:szCs w:val="20"/>
                <w:highlight w:val="none"/>
                <w:lang w:eastAsia="ko-KR"/>
              </w:rPr>
              <w:t>has</w:t>
            </w:r>
            <w:r>
              <w:rPr>
                <w:rStyle w:val="81"/>
                <w:rFonts w:hint="default"/>
                <w:sz w:val="20"/>
                <w:szCs w:val="20"/>
                <w:highlight w:val="none"/>
                <w:lang w:eastAsia="ko-KR"/>
              </w:rPr>
              <w:t> </w:t>
            </w:r>
            <w:r>
              <w:rPr>
                <w:rFonts w:hint="default"/>
                <w:sz w:val="20"/>
                <w:szCs w:val="20"/>
                <w:highlight w:val="none"/>
                <w:lang w:eastAsia="ko-KR"/>
              </w:rPr>
              <w:t>already</w:t>
            </w:r>
            <w:r>
              <w:rPr>
                <w:rStyle w:val="81"/>
                <w:rFonts w:hint="default"/>
                <w:sz w:val="20"/>
                <w:szCs w:val="20"/>
                <w:highlight w:val="none"/>
                <w:lang w:eastAsia="ko-KR"/>
              </w:rPr>
              <w:t> </w:t>
            </w:r>
            <w:r>
              <w:rPr>
                <w:rFonts w:hint="default"/>
                <w:sz w:val="20"/>
                <w:szCs w:val="20"/>
                <w:highlight w:val="none"/>
                <w:lang w:eastAsia="ko-KR"/>
              </w:rPr>
              <w:t>initiated</w:t>
            </w:r>
            <w:r>
              <w:rPr>
                <w:rStyle w:val="81"/>
                <w:rFonts w:hint="default"/>
                <w:sz w:val="20"/>
                <w:szCs w:val="20"/>
                <w:highlight w:val="none"/>
                <w:lang w:eastAsia="ko-KR"/>
              </w:rPr>
              <w:t> </w:t>
            </w:r>
            <w:r>
              <w:rPr>
                <w:rFonts w:hint="default"/>
                <w:sz w:val="20"/>
                <w:szCs w:val="20"/>
                <w:highlight w:val="none"/>
                <w:lang w:eastAsia="ko-KR"/>
              </w:rPr>
              <w:t>the UE FFP, then UE assumes that the configured UL transmission corresponds to UE-initiated COT</w:t>
            </w:r>
          </w:p>
          <w:p>
            <w:pPr>
              <w:keepNext w:val="0"/>
              <w:keepLines w:val="0"/>
              <w:widowControl/>
              <w:numPr>
                <w:ilvl w:val="1"/>
                <w:numId w:val="17"/>
              </w:numPr>
              <w:suppressLineNumbers w:val="0"/>
              <w:spacing w:before="0" w:beforeAutospacing="0" w:afterAutospacing="0"/>
              <w:ind w:right="0"/>
              <w:rPr>
                <w:rFonts w:hint="default"/>
                <w:sz w:val="20"/>
                <w:szCs w:val="20"/>
                <w:lang w:eastAsia="zh-CN"/>
              </w:rPr>
            </w:pPr>
            <w:r>
              <w:rPr>
                <w:rFonts w:hint="default"/>
                <w:sz w:val="20"/>
                <w:szCs w:val="20"/>
                <w:lang w:eastAsia="ko-KR"/>
              </w:rPr>
              <w:t>Otherwise, If the transmission is confined within a gNB FFP before the idle period of that gNB FFP, and if the UE</w:t>
            </w:r>
            <w:r>
              <w:rPr>
                <w:rStyle w:val="81"/>
                <w:rFonts w:hint="default"/>
                <w:sz w:val="20"/>
                <w:szCs w:val="20"/>
                <w:lang w:eastAsia="ko-KR"/>
              </w:rPr>
              <w:t> </w:t>
            </w:r>
            <w:r>
              <w:rPr>
                <w:rFonts w:hint="default"/>
                <w:sz w:val="20"/>
                <w:szCs w:val="20"/>
                <w:lang w:eastAsia="ko-KR"/>
              </w:rPr>
              <w:t>has</w:t>
            </w:r>
            <w:r>
              <w:rPr>
                <w:rStyle w:val="81"/>
                <w:rFonts w:hint="default"/>
                <w:sz w:val="20"/>
                <w:szCs w:val="20"/>
                <w:lang w:eastAsia="ko-KR"/>
              </w:rPr>
              <w:t> </w:t>
            </w:r>
            <w:r>
              <w:rPr>
                <w:rFonts w:hint="default"/>
                <w:sz w:val="20"/>
                <w:szCs w:val="20"/>
                <w:lang w:eastAsia="ko-KR"/>
              </w:rPr>
              <w:t>already</w:t>
            </w:r>
            <w:r>
              <w:rPr>
                <w:rStyle w:val="81"/>
                <w:rFonts w:hint="default"/>
                <w:sz w:val="20"/>
                <w:szCs w:val="20"/>
                <w:lang w:eastAsia="ko-KR"/>
              </w:rPr>
              <w:t> </w:t>
            </w:r>
            <w:r>
              <w:rPr>
                <w:rFonts w:hint="default"/>
                <w:sz w:val="20"/>
                <w:szCs w:val="20"/>
                <w:lang w:eastAsia="ko-KR"/>
              </w:rPr>
              <w:t>determined</w:t>
            </w:r>
            <w:r>
              <w:rPr>
                <w:rStyle w:val="81"/>
                <w:rFonts w:hint="default"/>
                <w:sz w:val="20"/>
                <w:szCs w:val="20"/>
                <w:lang w:eastAsia="ko-KR"/>
              </w:rPr>
              <w:t> </w:t>
            </w:r>
            <w:r>
              <w:rPr>
                <w:rFonts w:hint="default"/>
                <w:sz w:val="20"/>
                <w:szCs w:val="20"/>
                <w:lang w:eastAsia="ko-KR"/>
              </w:rPr>
              <w:t>that gNB has initiated that gNB FFP, then UE assumes that the configured UL transmission corresponds to gNB-initiated COT.</w:t>
            </w:r>
          </w:p>
          <w:p>
            <w:pPr>
              <w:keepNext w:val="0"/>
              <w:keepLines w:val="0"/>
              <w:widowControl/>
              <w:numPr>
                <w:ilvl w:val="0"/>
                <w:numId w:val="17"/>
              </w:numPr>
              <w:suppressLineNumbers w:val="0"/>
              <w:spacing w:before="0" w:beforeAutospacing="0" w:afterAutospacing="0"/>
              <w:ind w:right="0"/>
              <w:rPr>
                <w:rFonts w:hint="default"/>
                <w:sz w:val="20"/>
                <w:szCs w:val="20"/>
                <w:lang w:eastAsia="zh-CN"/>
              </w:rPr>
            </w:pPr>
            <w:r>
              <w:rPr>
                <w:rFonts w:hint="default"/>
                <w:sz w:val="20"/>
                <w:szCs w:val="20"/>
                <w:lang w:eastAsia="ko-KR"/>
              </w:rPr>
              <w:t>FFS on other conditions for determining the corresponding UE or gNB initiated COT</w:t>
            </w:r>
          </w:p>
          <w:p>
            <w:pPr>
              <w:keepNext w:val="0"/>
              <w:keepLines w:val="0"/>
              <w:widowControl/>
              <w:numPr>
                <w:ilvl w:val="0"/>
                <w:numId w:val="17"/>
              </w:numPr>
              <w:suppressLineNumbers w:val="0"/>
              <w:spacing w:before="0" w:beforeAutospacing="0" w:afterAutospacing="0"/>
              <w:ind w:right="0"/>
              <w:rPr>
                <w:rFonts w:hint="default"/>
                <w:sz w:val="20"/>
                <w:szCs w:val="20"/>
                <w:lang w:eastAsia="zh-CN"/>
              </w:rPr>
            </w:pPr>
            <w:r>
              <w:rPr>
                <w:rFonts w:hint="default"/>
                <w:sz w:val="20"/>
                <w:szCs w:val="20"/>
                <w:lang w:eastAsia="ko-KR"/>
              </w:rPr>
              <w:t>Note: A configured UL transmission cannot be transmitted according to both shared gNB COT and UE-initiated COT.</w:t>
            </w:r>
          </w:p>
          <w:p>
            <w:pPr>
              <w:keepNext w:val="0"/>
              <w:keepLines w:val="0"/>
              <w:widowControl/>
              <w:suppressLineNumbers w:val="0"/>
              <w:spacing w:before="0" w:beforeAutospacing="0" w:afterAutospacing="0"/>
              <w:ind w:left="0" w:right="0"/>
              <w:rPr>
                <w:rFonts w:hint="default"/>
                <w:sz w:val="20"/>
                <w:szCs w:val="20"/>
                <w:highlight w:val="green"/>
                <w:lang w:val="en-US"/>
              </w:rPr>
            </w:pPr>
            <w:r>
              <w:rPr>
                <w:rFonts w:hint="default"/>
                <w:sz w:val="20"/>
                <w:szCs w:val="20"/>
                <w:highlight w:val="green"/>
              </w:rPr>
              <w:t>Agreement:</w:t>
            </w:r>
            <w:r>
              <w:rPr>
                <w:rFonts w:hint="default"/>
                <w:sz w:val="20"/>
                <w:szCs w:val="20"/>
                <w:highlight w:val="green"/>
                <w:lang w:val="en-US"/>
              </w:rPr>
              <w:t>(RAN1#10</w:t>
            </w:r>
            <w:r>
              <w:rPr>
                <w:rFonts w:hint="eastAsia" w:eastAsia="宋体"/>
                <w:sz w:val="20"/>
                <w:szCs w:val="20"/>
                <w:highlight w:val="green"/>
                <w:lang w:val="en-US" w:eastAsia="zh-CN"/>
              </w:rPr>
              <w:t>5</w:t>
            </w:r>
            <w:r>
              <w:rPr>
                <w:rFonts w:hint="default"/>
                <w:sz w:val="20"/>
                <w:szCs w:val="20"/>
                <w:highlight w:val="green"/>
                <w:lang w:val="en-US"/>
              </w:rPr>
              <w:t>-e)</w:t>
            </w:r>
          </w:p>
          <w:p>
            <w:pPr>
              <w:keepNext w:val="0"/>
              <w:keepLines w:val="0"/>
              <w:widowControl/>
              <w:numPr>
                <w:ilvl w:val="0"/>
                <w:numId w:val="18"/>
              </w:numPr>
              <w:suppressLineNumbers w:val="0"/>
              <w:spacing w:before="0" w:beforeAutospacing="0" w:afterAutospacing="0"/>
              <w:ind w:right="0"/>
              <w:rPr>
                <w:rFonts w:hint="default" w:ascii="Times New Roman" w:hAnsi="Times New Roman"/>
                <w:b/>
                <w:bCs/>
                <w:color w:val="44546A"/>
                <w:sz w:val="20"/>
                <w:szCs w:val="20"/>
                <w:u w:val="single"/>
                <w:lang w:eastAsia="zh-CN"/>
              </w:rPr>
            </w:pPr>
            <w:r>
              <w:rPr>
                <w:rFonts w:hint="default" w:ascii="Times New Roman" w:hAnsi="Times New Roman"/>
                <w:b/>
                <w:bCs/>
                <w:color w:val="44546A"/>
                <w:sz w:val="20"/>
                <w:szCs w:val="20"/>
                <w:lang w:eastAsia="zh-CN"/>
              </w:rPr>
              <w:t>Alt-a is taken in the following agreement:</w:t>
            </w:r>
          </w:p>
          <w:p>
            <w:pPr>
              <w:keepNext w:val="0"/>
              <w:keepLines w:val="0"/>
              <w:widowControl/>
              <w:suppressLineNumbers w:val="0"/>
              <w:spacing w:before="0" w:beforeAutospacing="0" w:afterAutospacing="0"/>
              <w:ind w:left="1440" w:right="0"/>
              <w:rPr>
                <w:rFonts w:hint="default" w:ascii="Times New Roman" w:hAnsi="Times New Roman"/>
                <w:i/>
                <w:iCs/>
                <w:color w:val="44546A"/>
                <w:sz w:val="20"/>
                <w:szCs w:val="20"/>
                <w:highlight w:val="green"/>
              </w:rPr>
            </w:pPr>
            <w:r>
              <w:rPr>
                <w:rFonts w:hint="default" w:ascii="Times New Roman" w:hAnsi="Times New Roman"/>
                <w:i/>
                <w:iCs/>
                <w:color w:val="44546A"/>
                <w:sz w:val="20"/>
                <w:szCs w:val="20"/>
                <w:highlight w:val="green"/>
              </w:rPr>
              <w:t>Agreement:</w:t>
            </w:r>
          </w:p>
          <w:p>
            <w:pPr>
              <w:keepNext w:val="0"/>
              <w:keepLines w:val="0"/>
              <w:widowControl/>
              <w:suppressLineNumbers w:val="0"/>
              <w:spacing w:before="0" w:beforeAutospacing="0" w:afterAutospacing="0"/>
              <w:ind w:left="1440" w:right="0"/>
              <w:rPr>
                <w:rFonts w:hint="default" w:ascii="Times New Roman" w:hAnsi="Times New Roman"/>
                <w:i/>
                <w:iCs/>
                <w:color w:val="44546A"/>
                <w:sz w:val="20"/>
                <w:szCs w:val="20"/>
                <w:lang w:eastAsia="ko-KR"/>
              </w:rPr>
            </w:pPr>
            <w:r>
              <w:rPr>
                <w:rFonts w:hint="default" w:ascii="Times New Roman" w:hAnsi="Times New Roman"/>
                <w:i/>
                <w:iCs/>
                <w:color w:val="44546A"/>
                <w:sz w:val="20"/>
                <w:szCs w:val="20"/>
                <w:lang w:eastAsia="ko-KR"/>
              </w:rPr>
              <w:t>In semi-static channel access mode when a UE can operate as UE-initiated COT,</w:t>
            </w:r>
          </w:p>
          <w:p>
            <w:pPr>
              <w:keepNext w:val="0"/>
              <w:keepLines w:val="0"/>
              <w:widowControl/>
              <w:numPr>
                <w:ilvl w:val="0"/>
                <w:numId w:val="9"/>
              </w:numPr>
              <w:suppressLineNumbers w:val="0"/>
              <w:spacing w:before="0" w:beforeAutospacing="0" w:afterAutospacing="0"/>
              <w:ind w:left="2160" w:right="0"/>
              <w:rPr>
                <w:rFonts w:hint="default" w:ascii="Times New Roman" w:hAnsi="Times New Roman" w:eastAsia="Times New Roman"/>
                <w:i/>
                <w:iCs/>
                <w:color w:val="44546A"/>
                <w:sz w:val="20"/>
                <w:szCs w:val="20"/>
                <w:lang w:eastAsia="ko-KR"/>
              </w:rPr>
            </w:pPr>
            <w:r>
              <w:rPr>
                <w:rFonts w:hint="default" w:ascii="Times New Roman" w:hAnsi="Times New Roman" w:eastAsia="Times New Roman"/>
                <w:i/>
                <w:iCs/>
                <w:color w:val="44546A"/>
                <w:sz w:val="20"/>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pPr>
              <w:keepNext w:val="0"/>
              <w:keepLines w:val="0"/>
              <w:widowControl/>
              <w:numPr>
                <w:ilvl w:val="1"/>
                <w:numId w:val="9"/>
              </w:numPr>
              <w:suppressLineNumbers w:val="0"/>
              <w:spacing w:before="0" w:beforeAutospacing="0" w:afterAutospacing="0"/>
              <w:ind w:left="2880" w:right="0"/>
              <w:rPr>
                <w:rFonts w:hint="default" w:ascii="Times New Roman" w:hAnsi="Times New Roman" w:eastAsia="Times New Roman"/>
                <w:i/>
                <w:iCs/>
                <w:color w:val="44546A"/>
                <w:sz w:val="20"/>
                <w:szCs w:val="20"/>
                <w:lang w:eastAsia="zh-CN"/>
              </w:rPr>
            </w:pPr>
            <w:r>
              <w:rPr>
                <w:rFonts w:hint="default" w:ascii="Times New Roman" w:hAnsi="Times New Roman" w:eastAsia="Times New Roman"/>
                <w:b/>
                <w:bCs/>
                <w:i/>
                <w:iCs/>
                <w:color w:val="44546A"/>
                <w:sz w:val="20"/>
                <w:szCs w:val="20"/>
                <w:lang w:eastAsia="ko-KR"/>
              </w:rPr>
              <w:t>Alt-a:</w:t>
            </w:r>
            <w:r>
              <w:rPr>
                <w:rFonts w:hint="default" w:ascii="Times New Roman" w:hAnsi="Times New Roman" w:eastAsia="Times New Roman"/>
                <w:i/>
                <w:iCs/>
                <w:color w:val="44546A"/>
                <w:sz w:val="20"/>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pPr>
              <w:keepNext w:val="0"/>
              <w:keepLines w:val="0"/>
              <w:widowControl/>
              <w:numPr>
                <w:ilvl w:val="1"/>
                <w:numId w:val="9"/>
              </w:numPr>
              <w:suppressLineNumbers w:val="0"/>
              <w:spacing w:before="0" w:beforeAutospacing="0" w:after="160" w:afterAutospacing="0"/>
              <w:ind w:left="2880" w:right="0"/>
              <w:rPr>
                <w:rFonts w:hint="default" w:ascii="Times New Roman" w:hAnsi="Times New Roman" w:eastAsia="Times New Roman"/>
                <w:color w:val="44546A"/>
                <w:sz w:val="20"/>
                <w:szCs w:val="20"/>
                <w:lang w:eastAsia="zh-CN"/>
              </w:rPr>
            </w:pPr>
            <w:r>
              <w:rPr>
                <w:rFonts w:hint="default" w:ascii="Times New Roman" w:hAnsi="Times New Roman" w:eastAsia="Times New Roman"/>
                <w:b/>
                <w:bCs/>
                <w:i/>
                <w:iCs/>
                <w:color w:val="44546A"/>
                <w:sz w:val="20"/>
                <w:szCs w:val="20"/>
                <w:lang w:eastAsia="ko-KR"/>
              </w:rPr>
              <w:t>Alt-b:</w:t>
            </w:r>
            <w:r>
              <w:rPr>
                <w:rFonts w:hint="default" w:ascii="Times New Roman" w:hAnsi="Times New Roman" w:eastAsia="Times New Roman"/>
                <w:i/>
                <w:iCs/>
                <w:color w:val="44546A"/>
                <w:sz w:val="20"/>
                <w:szCs w:val="20"/>
                <w:lang w:eastAsia="ko-KR"/>
              </w:rPr>
              <w:t xml:space="preserve"> The UE assumes that the configured UL transmission corresponds to UE-initiated COT.</w:t>
            </w:r>
            <w:r>
              <w:rPr>
                <w:rFonts w:hint="default" w:ascii="Times New Roman" w:hAnsi="Times New Roman" w:eastAsia="Times New Roman"/>
                <w:i/>
                <w:iCs/>
                <w:color w:val="44546A"/>
                <w:sz w:val="20"/>
                <w:szCs w:val="20"/>
              </w:rPr>
              <w:t>.</w:t>
            </w:r>
          </w:p>
          <w:p>
            <w:pPr>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val="0"/>
              <w:spacing w:before="120" w:beforeAutospacing="0" w:after="120" w:afterAutospacing="0"/>
              <w:ind w:left="0" w:right="0"/>
              <w:textAlignment w:val="baseline"/>
              <w:rPr>
                <w:rFonts w:hint="default"/>
                <w:sz w:val="20"/>
                <w:szCs w:val="20"/>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lang w:val="en-US" w:eastAsia="zh-CN"/>
        </w:rPr>
      </w:pPr>
      <w:r>
        <w:rPr>
          <w:rFonts w:hint="default"/>
          <w:lang w:val="en-US" w:eastAsia="zh-CN"/>
        </w:rPr>
        <w:t>It was agreed that if a UE has already initiated the UE FFP, the UL transmission within the FFP corresponds to the UE-initiated COT. In other words, the COT initiator can only be UE for the transmission within the FFP as long as it has initiated the UE FFP. If a UE has not initiated the UE FFP yet, the initiator of COT for the UL transmission can only be the network since the transmission can only rel</w:t>
      </w:r>
      <w:r>
        <w:rPr>
          <w:rFonts w:hint="eastAsia"/>
          <w:lang w:val="en-US" w:eastAsia="zh-CN"/>
        </w:rPr>
        <w:t>y</w:t>
      </w:r>
      <w:r>
        <w:rPr>
          <w:rFonts w:hint="default"/>
          <w:lang w:val="en-US" w:eastAsia="zh-CN"/>
        </w:rPr>
        <w:t xml:space="preserve"> on the COT shared by the network. Therefore, only the UL transmission starting from the UE FFP boundary needs discussion.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i/>
          <w:iCs/>
          <w:lang w:val="en-US" w:eastAsia="zh-CN"/>
        </w:rPr>
      </w:pPr>
      <w:r>
        <w:rPr>
          <w:rFonts w:hint="default"/>
          <w:b/>
          <w:bCs/>
          <w:i/>
          <w:iCs/>
          <w:lang w:val="en-US" w:eastAsia="zh-CN"/>
        </w:rPr>
        <w:t xml:space="preserve">Observation </w:t>
      </w:r>
      <w:r>
        <w:rPr>
          <w:rFonts w:hint="eastAsia"/>
          <w:b/>
          <w:bCs/>
          <w:i/>
          <w:iCs/>
          <w:lang w:val="en-US" w:eastAsia="zh-CN"/>
        </w:rPr>
        <w:t>1</w:t>
      </w:r>
      <w:r>
        <w:rPr>
          <w:rFonts w:hint="default"/>
          <w:b/>
          <w:bCs/>
          <w:i/>
          <w:iCs/>
          <w:lang w:val="en-US" w:eastAsia="zh-CN"/>
        </w:rPr>
        <w:t>:</w:t>
      </w:r>
      <w:r>
        <w:rPr>
          <w:rFonts w:hint="default"/>
          <w:i/>
          <w:iCs/>
          <w:lang w:val="en-US" w:eastAsia="zh-CN"/>
        </w:rPr>
        <w:t xml:space="preserve"> Only the UL transmission starting from the UE FFP boundary needs discussion.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lang w:val="en-US" w:eastAsia="zh-CN"/>
        </w:rPr>
      </w:pPr>
      <w:r>
        <w:rPr>
          <w:rFonts w:hint="default"/>
          <w:lang w:val="en-US" w:eastAsia="zh-CN"/>
        </w:rPr>
        <w:t xml:space="preserve">The PUSCH preparation is up to the UE implementation purely. Anyway, the UE should ensure the sufficient time for PUSCH preparation before the transmission. That is to say, the UE should determine the COT initiator before a specific time point. If the UE has already detected a DCI including the COT sharing information, then the UE assumes that the UL transmission corresponds to the gNB-initiated COT. If the UE has not detected a DCI including the COT sharing information, it has to prepare the PUSCH with the assumption that the UL transmission corresponds to UE-initiated COT so that the PUSCH can be transmitted in the case of successful LBT during the idle period.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lang w:val="en-US" w:eastAsia="zh-CN"/>
        </w:rPr>
      </w:pPr>
      <w:r>
        <w:rPr>
          <w:rFonts w:hint="default"/>
          <w:lang w:val="en-US" w:eastAsia="zh-CN"/>
        </w:rPr>
        <w:t>For the COT initialized by the network, the UE should detect the DCI including COT sharing information first and then prepare the PUSCH. This is quite similar as dynamic scheduled PUSCH, where the only difference is the DCI information. In this case, the current PUSCH processing time defined in TS38.214 can be used for determination.</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120" w:after="120"/>
        <w:ind w:left="420" w:hanging="420"/>
        <w:textAlignment w:val="baseline"/>
        <w:rPr>
          <w:rFonts w:hint="default"/>
          <w:lang w:val="en-US" w:eastAsia="zh-CN"/>
        </w:rPr>
      </w:pPr>
      <w:r>
        <w:rPr>
          <w:rFonts w:hint="default"/>
          <w:lang w:val="en-US" w:eastAsia="zh-CN"/>
        </w:rPr>
        <w:t>If the interval between the PDCCH carrying the COT sharing information and the PUSCH transmission is not less than T</w:t>
      </w:r>
      <w:r>
        <w:rPr>
          <w:rFonts w:hint="default"/>
          <w:vertAlign w:val="subscript"/>
          <w:lang w:val="en-US" w:eastAsia="zh-CN"/>
        </w:rPr>
        <w:t>proc,2</w:t>
      </w:r>
      <w:r>
        <w:rPr>
          <w:rFonts w:hint="default"/>
          <w:lang w:val="en-US" w:eastAsia="zh-CN"/>
        </w:rPr>
        <w:t xml:space="preserve"> by taking the effect of timing advance into account, the PUSCH transmission corresponds to the gNB-initiated COT as shown in the left part of Figure 5.</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120" w:after="120"/>
        <w:ind w:left="420" w:hanging="420"/>
        <w:textAlignment w:val="baseline"/>
        <w:rPr>
          <w:rFonts w:hint="default"/>
          <w:lang w:val="en-US" w:eastAsia="zh-CN"/>
        </w:rPr>
      </w:pPr>
      <w:r>
        <w:rPr>
          <w:rFonts w:hint="default"/>
          <w:lang w:val="en-US" w:eastAsia="zh-CN"/>
        </w:rPr>
        <w:t>If the interval between the PDCCH carrying the COT sharing information and the PUSCH transmission is less than T</w:t>
      </w:r>
      <w:r>
        <w:rPr>
          <w:rFonts w:hint="default"/>
          <w:vertAlign w:val="subscript"/>
          <w:lang w:val="en-US" w:eastAsia="zh-CN"/>
        </w:rPr>
        <w:t>proc,2</w:t>
      </w:r>
      <w:r>
        <w:rPr>
          <w:rFonts w:hint="default"/>
          <w:lang w:val="en-US" w:eastAsia="zh-CN"/>
        </w:rPr>
        <w:t xml:space="preserve"> by taking the effect of timing advance into account, the PUSCH transmission corresponds to the </w:t>
      </w:r>
      <w:r>
        <w:rPr>
          <w:rFonts w:hint="eastAsia"/>
          <w:lang w:val="en-US" w:eastAsia="zh-CN"/>
        </w:rPr>
        <w:t>UE</w:t>
      </w:r>
      <w:r>
        <w:rPr>
          <w:rFonts w:hint="default"/>
          <w:lang w:val="en-US" w:eastAsia="zh-CN"/>
        </w:rPr>
        <w:t>-initiated COT, if transmitted, as shown in the right part of Figure 5.</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120"/>
        <w:ind w:left="0" w:firstLine="0"/>
        <w:jc w:val="center"/>
        <w:textAlignment w:val="baseline"/>
        <w:rPr>
          <w:rFonts w:hint="default" w:eastAsia="宋体"/>
          <w:lang w:val="en-US" w:eastAsia="zh-CN"/>
        </w:rPr>
      </w:pPr>
      <w:r>
        <w:drawing>
          <wp:inline distT="0" distB="0" distL="114300" distR="114300">
            <wp:extent cx="2952115" cy="1113790"/>
            <wp:effectExtent l="0" t="0" r="4445" b="1397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6"/>
                    <a:stretch>
                      <a:fillRect/>
                    </a:stretch>
                  </pic:blipFill>
                  <pic:spPr>
                    <a:xfrm>
                      <a:off x="0" y="0"/>
                      <a:ext cx="2952115" cy="1113790"/>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2620645" cy="1111885"/>
            <wp:effectExtent l="0" t="0" r="635" b="635"/>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7"/>
                    <a:stretch>
                      <a:fillRect/>
                    </a:stretch>
                  </pic:blipFill>
                  <pic:spPr>
                    <a:xfrm>
                      <a:off x="0" y="0"/>
                      <a:ext cx="2620645" cy="111188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eastAsia" w:eastAsia="宋体"/>
          <w:sz w:val="20"/>
          <w:szCs w:val="20"/>
          <w:lang w:val="en-US" w:eastAsia="zh-CN"/>
        </w:rPr>
      </w:pPr>
      <w:r>
        <w:rPr>
          <w:rFonts w:hint="eastAsia" w:eastAsia="宋体"/>
          <w:sz w:val="20"/>
          <w:szCs w:val="20"/>
          <w:lang w:val="en-US" w:eastAsia="zh-CN"/>
        </w:rPr>
        <w:t>Figure 5 The impact of processing timeline for PUSCH repetition type B</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both"/>
        <w:textAlignment w:val="baseline"/>
        <w:rPr>
          <w:rFonts w:hint="default"/>
          <w:lang w:val="en-US" w:eastAsia="zh-CN"/>
        </w:rPr>
      </w:pPr>
      <w:r>
        <w:rPr>
          <w:rFonts w:hint="default"/>
          <w:lang w:val="en-US" w:eastAsia="zh-CN"/>
        </w:rPr>
        <w:t>Therefore, we think the COT initiator is clear and there is no issue on this.</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both"/>
        <w:textAlignment w:val="auto"/>
        <w:rPr>
          <w:rFonts w:hint="default"/>
          <w:i/>
          <w:iCs/>
          <w:lang w:val="en-US" w:eastAsia="zh-CN"/>
        </w:rPr>
      </w:pPr>
      <w:r>
        <w:rPr>
          <w:rFonts w:hint="eastAsia" w:eastAsia="宋体"/>
          <w:b/>
          <w:bCs/>
          <w:i/>
          <w:iCs/>
          <w:lang w:val="en-US" w:eastAsia="zh-CN"/>
        </w:rPr>
        <w:t>Proposal 6:</w:t>
      </w:r>
      <w:r>
        <w:rPr>
          <w:rFonts w:hint="eastAsia" w:eastAsia="宋体"/>
          <w:i/>
          <w:iCs/>
          <w:lang w:val="en-US" w:eastAsia="zh-CN"/>
        </w:rPr>
        <w:t xml:space="preserve"> </w:t>
      </w:r>
      <w:r>
        <w:rPr>
          <w:rFonts w:hint="default" w:cs="Times New Roman"/>
          <w:b w:val="0"/>
          <w:bCs w:val="0"/>
          <w:i/>
          <w:iCs/>
          <w:sz w:val="20"/>
          <w:szCs w:val="20"/>
          <w:lang w:val="en-US" w:eastAsia="zh-CN"/>
        </w:rPr>
        <w:t xml:space="preserve">If the interval between the </w:t>
      </w:r>
      <w:r>
        <w:rPr>
          <w:rFonts w:hint="default"/>
          <w:i/>
          <w:iCs/>
          <w:lang w:val="en-US" w:eastAsia="zh-CN"/>
        </w:rPr>
        <w:t>PDCCH carrying the COT sharing information and the PUSCH transmission is not less than T</w:t>
      </w:r>
      <w:r>
        <w:rPr>
          <w:rFonts w:hint="default"/>
          <w:i/>
          <w:iCs/>
          <w:vertAlign w:val="subscript"/>
          <w:lang w:val="en-US" w:eastAsia="zh-CN"/>
        </w:rPr>
        <w:t>proc,2</w:t>
      </w:r>
      <w:r>
        <w:rPr>
          <w:rFonts w:hint="default"/>
          <w:i/>
          <w:iCs/>
          <w:lang w:val="en-US" w:eastAsia="zh-CN"/>
        </w:rPr>
        <w:t xml:space="preserve"> by taking the effect of timing advance into account, the PUSCH repetition is transmitted with the assumption of gNB-initiated COT; Otherwise, the PUSCH repetition is transmitted with the assumption of UE-initiated COT.</w:t>
      </w:r>
    </w:p>
    <w:p>
      <w:pPr>
        <w:pStyle w:val="3"/>
        <w:numPr>
          <w:ilvl w:val="1"/>
          <w:numId w:val="1"/>
        </w:numPr>
        <w:spacing w:after="180" w:afterLines="50"/>
        <w:ind w:left="578" w:hanging="578"/>
        <w:rPr>
          <w:lang w:eastAsia="zh-CN"/>
        </w:rPr>
      </w:pPr>
      <w:r>
        <w:rPr>
          <w:rFonts w:hint="eastAsia"/>
          <w:sz w:val="21"/>
          <w:lang w:val="en-US" w:eastAsia="zh-CN"/>
        </w:rPr>
        <w:t>Enhancements impacting RRC</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default"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Configuration aspects of CG Harmonization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sz w:val="20"/>
          <w:szCs w:val="20"/>
          <w:lang w:val="en-US" w:eastAsia="zh-CN"/>
        </w:rPr>
      </w:pPr>
      <w:r>
        <w:rPr>
          <w:rFonts w:hint="eastAsia" w:eastAsia="宋体"/>
          <w:sz w:val="20"/>
          <w:szCs w:val="20"/>
          <w:lang w:val="en-US" w:eastAsia="zh-CN"/>
        </w:rPr>
        <w:t>For</w:t>
      </w:r>
      <w:r>
        <w:rPr>
          <w:rFonts w:hint="eastAsia"/>
          <w:sz w:val="20"/>
          <w:szCs w:val="20"/>
          <w:lang w:eastAsia="zh-CN"/>
        </w:rPr>
        <w:t xml:space="preserve"> interaction with DL/UL directions</w:t>
      </w:r>
      <w:r>
        <w:rPr>
          <w:rFonts w:hint="eastAsia"/>
          <w:sz w:val="20"/>
          <w:szCs w:val="20"/>
          <w:lang w:val="en-US" w:eastAsia="zh-CN"/>
        </w:rPr>
        <w:t>, different rules are defined for CG PUSCH in Rel-16 URLLC and NR-U in case</w:t>
      </w:r>
      <w:r>
        <w:rPr>
          <w:rFonts w:hint="eastAsia" w:eastAsia="宋体"/>
          <w:sz w:val="20"/>
          <w:szCs w:val="20"/>
          <w:lang w:val="en-US" w:eastAsia="zh-CN"/>
        </w:rPr>
        <w:t xml:space="preserve"> </w:t>
      </w:r>
      <w:r>
        <w:rPr>
          <w:rFonts w:hint="eastAsia"/>
          <w:sz w:val="20"/>
          <w:szCs w:val="20"/>
          <w:lang w:val="en-US" w:eastAsia="zh-CN"/>
        </w:rPr>
        <w:t>dynamic SFI is configured while not received. More specifically, the rules are summarized as follow</w:t>
      </w:r>
      <w:r>
        <w:rPr>
          <w:rFonts w:hint="default"/>
          <w:sz w:val="20"/>
          <w:szCs w:val="20"/>
          <w:lang w:val="en-US" w:eastAsia="zh-CN"/>
        </w:rPr>
        <w:t>ing</w:t>
      </w:r>
      <w:r>
        <w:rPr>
          <w:rFonts w:hint="eastAsia"/>
          <w:sz w:val="20"/>
          <w:szCs w:val="20"/>
          <w:lang w:val="en-US" w:eastAsia="zh-CN"/>
        </w:rPr>
        <w:t>.</w:t>
      </w:r>
    </w:p>
    <w:p>
      <w:pPr>
        <w:keepNext w:val="0"/>
        <w:keepLines w:val="0"/>
        <w:pageBreakBefore w:val="0"/>
        <w:widowControl/>
        <w:numPr>
          <w:ilvl w:val="0"/>
          <w:numId w:val="20"/>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keepNext w:val="0"/>
        <w:keepLines w:val="0"/>
        <w:pageBreakBefore w:val="0"/>
        <w:widowControl/>
        <w:numPr>
          <w:ilvl w:val="0"/>
          <w:numId w:val="20"/>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NR-U rules: If </w:t>
      </w:r>
      <w:r>
        <w:rPr>
          <w:rFonts w:eastAsia="Malgun Gothic"/>
          <w:i/>
        </w:rPr>
        <w:t>EnableConfiguredUL-r16</w:t>
      </w:r>
      <w:r>
        <w:rPr>
          <w:rFonts w:hint="eastAsia" w:eastAsia="宋体"/>
          <w:lang w:val="en-US" w:eastAsia="zh-CN"/>
        </w:rPr>
        <w:t xml:space="preserve"> </w:t>
      </w:r>
      <w:r>
        <w:rPr>
          <w:rFonts w:hint="default" w:eastAsia="宋体"/>
          <w:lang w:val="en-US" w:eastAsia="zh-CN"/>
        </w:rPr>
        <w:t xml:space="preserve">is </w:t>
      </w:r>
      <w:r>
        <w:rPr>
          <w:rFonts w:hint="eastAsia" w:eastAsia="宋体"/>
          <w:lang w:val="en-US" w:eastAsia="zh-CN"/>
        </w:rPr>
        <w:t xml:space="preserve">not </w:t>
      </w:r>
      <w:r>
        <w:t>provided</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w:t>
      </w:r>
      <w:r>
        <w:rPr>
          <w:i/>
        </w:rPr>
        <w:t xml:space="preserve"> </w:t>
      </w:r>
      <w:r>
        <w:rPr>
          <w:rFonts w:eastAsia="Malgun Gothic"/>
          <w:i/>
        </w:rPr>
        <w:t>EnableConfiguredUL-r16</w:t>
      </w:r>
      <w:r>
        <w:rPr>
          <w:rFonts w:hint="eastAsia" w:eastAsia="宋体"/>
          <w:lang w:val="en-US" w:eastAsia="zh-CN"/>
        </w:rPr>
        <w:t xml:space="preserve"> </w:t>
      </w:r>
      <w:r>
        <w:rPr>
          <w:rFonts w:hint="default" w:eastAsia="宋体"/>
          <w:lang w:val="en-US" w:eastAsia="zh-CN"/>
        </w:rPr>
        <w:t xml:space="preserve">is </w:t>
      </w:r>
      <w:r>
        <w:t>provided</w:t>
      </w:r>
      <w:r>
        <w:rPr>
          <w:rFonts w:hint="eastAsia" w:eastAsia="宋体"/>
          <w:i/>
          <w:lang w:val="en-US" w:eastAsia="zh-CN"/>
        </w:rPr>
        <w:t xml:space="preserve">, </w:t>
      </w:r>
      <w:r>
        <w:rPr>
          <w:rFonts w:hint="eastAsia" w:eastAsia="宋体"/>
          <w:lang w:val="en-US" w:eastAsia="zh-CN"/>
        </w:rPr>
        <w:t>the CG-PUSCH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eastAsia="宋体"/>
          <w:lang w:val="en-US" w:eastAsia="zh-CN"/>
        </w:rPr>
      </w:pPr>
      <w:r>
        <w:rPr>
          <w:rFonts w:hint="eastAsia" w:eastAsia="宋体"/>
          <w:sz w:val="20"/>
          <w:szCs w:val="20"/>
          <w:lang w:val="en-US" w:eastAsia="zh-CN"/>
        </w:rPr>
        <w:t xml:space="preserve">Based on the above analysis, we should clarify how to configure </w:t>
      </w:r>
      <w:r>
        <w:rPr>
          <w:rFonts w:eastAsia="Malgun Gothic"/>
          <w:i/>
          <w:sz w:val="20"/>
          <w:szCs w:val="20"/>
        </w:rPr>
        <w:t>EnableConfiguredUL-r16</w:t>
      </w:r>
      <w:r>
        <w:rPr>
          <w:rFonts w:hint="eastAsia" w:eastAsia="宋体"/>
          <w:i/>
          <w:sz w:val="20"/>
          <w:szCs w:val="20"/>
          <w:lang w:val="en-US" w:eastAsia="zh-CN"/>
        </w:rPr>
        <w:t xml:space="preserve"> </w:t>
      </w:r>
      <w:r>
        <w:rPr>
          <w:rFonts w:hint="eastAsia" w:eastAsia="宋体"/>
          <w:i w:val="0"/>
          <w:iCs/>
          <w:sz w:val="20"/>
          <w:szCs w:val="20"/>
          <w:lang w:val="en-US" w:eastAsia="zh-CN"/>
        </w:rPr>
        <w:t>when</w:t>
      </w:r>
      <w:r>
        <w:rPr>
          <w:rFonts w:hint="eastAsia" w:eastAsia="宋体"/>
          <w:i/>
          <w:sz w:val="20"/>
          <w:szCs w:val="20"/>
          <w:lang w:val="en-US" w:eastAsia="zh-CN"/>
        </w:rPr>
        <w:t xml:space="preserve"> </w:t>
      </w:r>
      <w:r>
        <w:rPr>
          <w:rFonts w:hint="eastAsia"/>
          <w:sz w:val="20"/>
          <w:szCs w:val="20"/>
          <w:lang w:val="en-US" w:eastAsia="zh-CN"/>
        </w:rPr>
        <w:t>the</w:t>
      </w:r>
      <w:r>
        <w:rPr>
          <w:rFonts w:hint="eastAsia"/>
          <w:i/>
          <w:iCs/>
          <w:sz w:val="20"/>
          <w:szCs w:val="20"/>
          <w:lang w:val="en-US" w:eastAsia="zh-CN"/>
        </w:rPr>
        <w:t xml:space="preserve"> cg-RetransmissionTimer-r16 </w:t>
      </w:r>
      <w:r>
        <w:rPr>
          <w:rFonts w:hint="eastAsia"/>
          <w:sz w:val="20"/>
          <w:szCs w:val="20"/>
          <w:lang w:val="en-US" w:eastAsia="zh-CN"/>
        </w:rPr>
        <w:t xml:space="preserve">is not configured. If NR-U rules can not be reused to </w:t>
      </w:r>
      <w:r>
        <w:rPr>
          <w:rFonts w:hint="eastAsia" w:eastAsia="宋体"/>
          <w:iCs/>
          <w:sz w:val="20"/>
          <w:szCs w:val="20"/>
          <w:lang w:val="en-US" w:eastAsia="zh-CN"/>
        </w:rPr>
        <w:t>determine the transmission of actual repetition to accommodate URLLC feature, we propos</w:t>
      </w:r>
      <w:r>
        <w:rPr>
          <w:rFonts w:hint="default" w:eastAsia="宋体"/>
          <w:iCs/>
          <w:sz w:val="20"/>
          <w:szCs w:val="20"/>
          <w:lang w:val="en-US" w:eastAsia="zh-CN"/>
        </w:rPr>
        <w:t>e</w:t>
      </w:r>
      <w:r>
        <w:rPr>
          <w:rFonts w:hint="eastAsia" w:eastAsia="宋体"/>
          <w:iCs/>
          <w:sz w:val="20"/>
          <w:szCs w:val="20"/>
          <w:lang w:val="en-US" w:eastAsia="zh-CN"/>
        </w:rPr>
        <w:t xml:space="preserve"> not to support </w:t>
      </w:r>
      <w:r>
        <w:rPr>
          <w:rFonts w:hint="default" w:eastAsia="宋体"/>
          <w:iCs/>
          <w:sz w:val="20"/>
          <w:szCs w:val="20"/>
          <w:lang w:val="en-US" w:eastAsia="zh-CN"/>
        </w:rPr>
        <w:t xml:space="preserve">the </w:t>
      </w:r>
      <w:r>
        <w:rPr>
          <w:rFonts w:hint="eastAsia" w:eastAsia="宋体"/>
          <w:iCs/>
          <w:sz w:val="20"/>
          <w:szCs w:val="20"/>
          <w:lang w:val="en-US" w:eastAsia="zh-CN"/>
        </w:rPr>
        <w:t xml:space="preserve">configuration of </w:t>
      </w:r>
      <w:r>
        <w:rPr>
          <w:rFonts w:hint="eastAsia" w:eastAsia="宋体"/>
          <w:i/>
          <w:iCs w:val="0"/>
          <w:sz w:val="20"/>
          <w:szCs w:val="20"/>
          <w:lang w:val="en-US" w:eastAsia="zh-CN"/>
        </w:rPr>
        <w:t>EnableConfiguredUL-r16</w:t>
      </w:r>
      <w:r>
        <w:rPr>
          <w:rFonts w:hint="eastAsia" w:eastAsia="宋体"/>
          <w:iCs/>
          <w:sz w:val="20"/>
          <w:szCs w:val="20"/>
          <w:lang w:val="en-US" w:eastAsia="zh-CN"/>
        </w:rPr>
        <w:t xml:space="preserve"> for operation in unlicensed spectrum when the</w:t>
      </w:r>
      <w:r>
        <w:rPr>
          <w:rFonts w:hint="eastAsia" w:eastAsia="宋体"/>
          <w:i/>
          <w:iCs w:val="0"/>
          <w:sz w:val="20"/>
          <w:szCs w:val="20"/>
          <w:lang w:val="en-US" w:eastAsia="zh-CN"/>
        </w:rPr>
        <w:t xml:space="preserve"> cg-RetransmissionTimer-r16</w:t>
      </w:r>
      <w:r>
        <w:rPr>
          <w:rFonts w:hint="eastAsia" w:eastAsia="宋体"/>
          <w:iCs/>
          <w:sz w:val="20"/>
          <w:szCs w:val="20"/>
          <w:lang w:val="en-US" w:eastAsia="zh-CN"/>
        </w:rPr>
        <w:t xml:space="preserve"> is not configured. Otherwise, </w:t>
      </w:r>
      <w:r>
        <w:rPr>
          <w:rFonts w:hint="eastAsia" w:eastAsia="宋体"/>
          <w:i/>
          <w:iCs w:val="0"/>
          <w:sz w:val="20"/>
          <w:szCs w:val="20"/>
          <w:lang w:val="en-US" w:eastAsia="zh-CN"/>
        </w:rPr>
        <w:t xml:space="preserve">EnableConfiguredUL-r16 </w:t>
      </w:r>
      <w:r>
        <w:rPr>
          <w:rFonts w:hint="eastAsia" w:eastAsia="宋体"/>
          <w:i w:val="0"/>
          <w:iCs/>
          <w:sz w:val="20"/>
          <w:szCs w:val="20"/>
          <w:lang w:val="en-US" w:eastAsia="zh-CN"/>
        </w:rPr>
        <w:t>should be applied to actual repetition.</w:t>
      </w:r>
      <w:r>
        <w:rPr>
          <w:rFonts w:hint="eastAsia" w:eastAsia="宋体"/>
          <w:iCs/>
          <w:sz w:val="20"/>
          <w:szCs w:val="20"/>
          <w:lang w:val="en-US" w:eastAsia="zh-CN"/>
        </w:rPr>
        <w:t xml:space="preserve"> </w:t>
      </w:r>
      <w:r>
        <w:rPr>
          <w:rFonts w:hint="eastAsia" w:eastAsia="宋体"/>
          <w:iCs/>
          <w:lang w:val="en-US" w:eastAsia="zh-CN"/>
        </w:rPr>
        <w:t xml:space="preserve">That is, </w:t>
      </w:r>
      <w:r>
        <w:rPr>
          <w:rFonts w:hint="eastAsia" w:eastAsia="宋体"/>
          <w:lang w:val="en-US" w:eastAsia="zh-CN"/>
        </w:rPr>
        <w:t>if dynamic SFI is not received and</w:t>
      </w:r>
      <w:r>
        <w:rPr>
          <w:i/>
        </w:rPr>
        <w:t xml:space="preserve"> </w:t>
      </w:r>
      <w:r>
        <w:rPr>
          <w:rFonts w:eastAsia="Malgun Gothic"/>
          <w:i/>
        </w:rPr>
        <w:t>EnableConfiguredUL-r16</w:t>
      </w:r>
      <w:r>
        <w:rPr>
          <w:rFonts w:hint="eastAsia" w:eastAsia="宋体"/>
          <w:lang w:val="en-US" w:eastAsia="zh-CN"/>
        </w:rPr>
        <w:t xml:space="preserve"> is not </w:t>
      </w:r>
      <w:r>
        <w:t>provided</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w:t>
      </w:r>
      <w:r>
        <w:rPr>
          <w:i/>
        </w:rPr>
        <w:t xml:space="preserve"> </w:t>
      </w:r>
      <w:r>
        <w:rPr>
          <w:rFonts w:eastAsia="Malgun Gothic"/>
          <w:i/>
        </w:rPr>
        <w:t>EnableConfiguredUL-r16</w:t>
      </w:r>
      <w:r>
        <w:rPr>
          <w:rFonts w:hint="eastAsia" w:eastAsia="宋体"/>
          <w:lang w:val="en-US" w:eastAsia="zh-CN"/>
        </w:rPr>
        <w:t xml:space="preserve"> is </w:t>
      </w:r>
      <w:r>
        <w:t>provided</w:t>
      </w:r>
      <w:r>
        <w:rPr>
          <w:rFonts w:hint="eastAsia" w:eastAsia="宋体"/>
          <w:lang w:val="en-US" w:eastAsia="zh-CN"/>
        </w:rPr>
        <w:t>, the actual repetition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default" w:ascii="Times New Roman" w:hAnsi="Times New Roman" w:eastAsia="宋体" w:cs="Times New Roman"/>
          <w:i/>
          <w:iCs/>
          <w:lang w:val="en-US" w:eastAsia="zh-CN"/>
        </w:rPr>
      </w:pPr>
      <w:r>
        <w:rPr>
          <w:rFonts w:hint="eastAsia" w:eastAsia="宋体"/>
          <w:b/>
          <w:bCs/>
          <w:i/>
          <w:iCs/>
          <w:lang w:val="en-US" w:eastAsia="zh-CN"/>
        </w:rPr>
        <w:t>Observation 2:</w:t>
      </w:r>
      <w:r>
        <w:rPr>
          <w:rFonts w:hint="default" w:eastAsia="宋体"/>
          <w:b/>
          <w:bCs/>
          <w:i/>
          <w:iCs/>
          <w:lang w:val="en-US" w:eastAsia="zh-CN"/>
        </w:rPr>
        <w:t xml:space="preserve"> </w:t>
      </w:r>
      <w:r>
        <w:rPr>
          <w:rFonts w:hint="eastAsia" w:eastAsia="宋体"/>
          <w:i/>
          <w:iCs/>
          <w:lang w:val="en-US" w:eastAsia="zh-CN"/>
        </w:rPr>
        <w:t>It i</w:t>
      </w:r>
      <w:r>
        <w:rPr>
          <w:rFonts w:hint="eastAsia" w:ascii="Times New Roman" w:hAnsi="Times New Roman" w:eastAsia="宋体" w:cs="Times New Roman"/>
          <w:i/>
          <w:iCs/>
          <w:lang w:val="en-US" w:eastAsia="zh-CN"/>
        </w:rPr>
        <w:t xml:space="preserve">s needed to clarify how to configure EnableConfiguredUL-r16 when the cg-RetransmissionTimer-r16 is not configured. </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eastAsia" w:eastAsia="宋体"/>
          <w:i/>
          <w:iCs w:val="0"/>
          <w:sz w:val="20"/>
          <w:szCs w:val="20"/>
          <w:lang w:val="en-US" w:eastAsia="zh-CN"/>
        </w:rPr>
      </w:pPr>
      <w:r>
        <w:rPr>
          <w:rFonts w:hint="eastAsia"/>
          <w:b/>
          <w:bCs/>
          <w:i/>
          <w:iCs/>
          <w:lang w:val="en-US" w:eastAsia="zh-CN"/>
        </w:rPr>
        <w:t>Proposal 7:</w:t>
      </w:r>
      <w:r>
        <w:rPr>
          <w:rFonts w:hint="eastAsia"/>
          <w:b w:val="0"/>
          <w:bCs w:val="0"/>
          <w:i/>
          <w:iCs/>
          <w:lang w:val="en-US" w:eastAsia="zh-CN"/>
        </w:rPr>
        <w:t xml:space="preserve"> </w:t>
      </w:r>
      <w:r>
        <w:rPr>
          <w:rFonts w:hint="eastAsia" w:eastAsia="宋体"/>
          <w:i/>
          <w:iCs/>
          <w:lang w:val="en-US" w:eastAsia="zh-CN"/>
        </w:rPr>
        <w:t xml:space="preserve">For RRC parameter </w:t>
      </w:r>
      <w:r>
        <w:rPr>
          <w:rFonts w:eastAsia="Malgun Gothic"/>
          <w:i/>
        </w:rPr>
        <w:t>EnableConfiguredUL-r16</w:t>
      </w:r>
      <w:r>
        <w:rPr>
          <w:rFonts w:hint="eastAsia" w:eastAsia="宋体"/>
          <w:i/>
          <w:lang w:val="en-US" w:eastAsia="zh-CN"/>
        </w:rPr>
        <w:t>,</w:t>
      </w:r>
      <w:r>
        <w:rPr>
          <w:rFonts w:hint="eastAsia" w:eastAsia="宋体"/>
          <w:i w:val="0"/>
          <w:iCs/>
          <w:lang w:val="en-US" w:eastAsia="zh-CN"/>
        </w:rPr>
        <w:t xml:space="preserve"> </w:t>
      </w:r>
      <w:r>
        <w:rPr>
          <w:rFonts w:hint="eastAsia" w:eastAsia="宋体"/>
          <w:i/>
          <w:iCs w:val="0"/>
          <w:sz w:val="20"/>
          <w:szCs w:val="20"/>
          <w:lang w:val="en-US" w:eastAsia="zh-CN"/>
        </w:rPr>
        <w:t>when the cg-RetransmissionTimer-r16 is not configured:</w:t>
      </w:r>
    </w:p>
    <w:p>
      <w:pPr>
        <w:keepNext w:val="0"/>
        <w:keepLines w:val="0"/>
        <w:pageBreakBefore w:val="0"/>
        <w:widowControl/>
        <w:numPr>
          <w:ilvl w:val="0"/>
          <w:numId w:val="21"/>
        </w:numPr>
        <w:kinsoku/>
        <w:wordWrap/>
        <w:overflowPunct w:val="0"/>
        <w:topLinePunct w:val="0"/>
        <w:autoSpaceDE w:val="0"/>
        <w:autoSpaceDN w:val="0"/>
        <w:bidi w:val="0"/>
        <w:adjustRightInd w:val="0"/>
        <w:snapToGrid w:val="0"/>
        <w:spacing w:after="120"/>
        <w:ind w:left="420" w:leftChars="0" w:hanging="420" w:firstLineChars="0"/>
        <w:jc w:val="both"/>
        <w:textAlignment w:val="baseline"/>
        <w:rPr>
          <w:rFonts w:hint="default" w:eastAsia="宋体"/>
          <w:i/>
          <w:iCs w:val="0"/>
          <w:lang w:val="en-US" w:eastAsia="zh-CN"/>
        </w:rPr>
      </w:pPr>
      <w:r>
        <w:rPr>
          <w:rFonts w:hint="eastAsia"/>
          <w:i/>
          <w:iCs/>
          <w:sz w:val="20"/>
          <w:szCs w:val="20"/>
          <w:lang w:val="en-US" w:eastAsia="zh-CN"/>
        </w:rPr>
        <w:t xml:space="preserve">If NR-U rules can not be reused to </w:t>
      </w:r>
      <w:r>
        <w:rPr>
          <w:rFonts w:hint="eastAsia" w:eastAsia="宋体"/>
          <w:i/>
          <w:iCs/>
          <w:sz w:val="20"/>
          <w:szCs w:val="20"/>
          <w:lang w:val="en-US" w:eastAsia="zh-CN"/>
        </w:rPr>
        <w:t>determine the transmission of actual repetition to accommodate URLLC feature,</w:t>
      </w:r>
      <w:r>
        <w:rPr>
          <w:rFonts w:hint="eastAsia" w:eastAsia="宋体"/>
          <w:iCs/>
          <w:sz w:val="20"/>
          <w:szCs w:val="20"/>
          <w:lang w:val="en-US" w:eastAsia="zh-CN"/>
        </w:rPr>
        <w:t xml:space="preserve"> </w:t>
      </w:r>
      <w:r>
        <w:rPr>
          <w:rFonts w:hint="default" w:eastAsia="宋体"/>
          <w:i/>
          <w:iCs w:val="0"/>
          <w:sz w:val="20"/>
          <w:szCs w:val="20"/>
          <w:lang w:val="en-US" w:eastAsia="zh-CN"/>
        </w:rPr>
        <w:t xml:space="preserve">do </w:t>
      </w:r>
      <w:r>
        <w:rPr>
          <w:rFonts w:hint="eastAsia" w:eastAsia="宋体"/>
          <w:i/>
          <w:iCs w:val="0"/>
          <w:sz w:val="20"/>
          <w:szCs w:val="20"/>
          <w:lang w:val="en-US" w:eastAsia="zh-CN"/>
        </w:rPr>
        <w:t>not support configuration of EnableConfiguredUL-r16 for operation in unlicensed spectrum.</w:t>
      </w:r>
    </w:p>
    <w:p>
      <w:pPr>
        <w:keepNext w:val="0"/>
        <w:keepLines w:val="0"/>
        <w:pageBreakBefore w:val="0"/>
        <w:widowControl/>
        <w:numPr>
          <w:ilvl w:val="0"/>
          <w:numId w:val="21"/>
        </w:numPr>
        <w:kinsoku/>
        <w:wordWrap/>
        <w:overflowPunct w:val="0"/>
        <w:topLinePunct w:val="0"/>
        <w:autoSpaceDE w:val="0"/>
        <w:autoSpaceDN w:val="0"/>
        <w:bidi w:val="0"/>
        <w:adjustRightInd w:val="0"/>
        <w:snapToGrid w:val="0"/>
        <w:spacing w:after="120"/>
        <w:ind w:left="420" w:leftChars="0" w:hanging="420" w:firstLineChars="0"/>
        <w:jc w:val="both"/>
        <w:textAlignment w:val="baseline"/>
        <w:rPr>
          <w:rFonts w:hint="default" w:eastAsia="宋体"/>
          <w:i/>
          <w:iCs w:val="0"/>
          <w:lang w:val="en-US" w:eastAsia="zh-CN"/>
        </w:rPr>
      </w:pPr>
      <w:r>
        <w:rPr>
          <w:rFonts w:hint="eastAsia" w:eastAsia="宋体"/>
          <w:i/>
          <w:iCs w:val="0"/>
          <w:sz w:val="20"/>
          <w:szCs w:val="20"/>
          <w:lang w:val="en-US" w:eastAsia="zh-CN"/>
        </w:rPr>
        <w:t>Otherwise, EnableConfiguredUL-r16 should be applied to actual repetition:</w:t>
      </w:r>
    </w:p>
    <w:p>
      <w:pPr>
        <w:keepNext w:val="0"/>
        <w:keepLines w:val="0"/>
        <w:pageBreakBefore w:val="0"/>
        <w:widowControl/>
        <w:numPr>
          <w:ilvl w:val="0"/>
          <w:numId w:val="22"/>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22"/>
        </w:numPr>
        <w:kinsoku/>
        <w:wordWrap/>
        <w:overflowPunct w:val="0"/>
        <w:topLinePunct w:val="0"/>
        <w:autoSpaceDE w:val="0"/>
        <w:autoSpaceDN w:val="0"/>
        <w:bidi w:val="0"/>
        <w:adjustRightInd w:val="0"/>
        <w:snapToGrid w:val="0"/>
        <w:spacing w:after="120"/>
        <w:ind w:left="697" w:hanging="23"/>
        <w:textAlignment w:val="baseline"/>
        <w:rPr>
          <w:rFonts w:hint="default" w:eastAsia="宋体"/>
          <w:sz w:val="20"/>
          <w:szCs w:val="20"/>
          <w:lang w:val="en-US" w:eastAsia="zh-CN"/>
        </w:rPr>
      </w:pPr>
      <w:r>
        <w:rPr>
          <w:rFonts w:hint="eastAsia" w:eastAsia="宋体"/>
          <w:i/>
          <w:iCs/>
          <w:lang w:val="en-US" w:eastAsia="zh-CN"/>
        </w:rPr>
        <w:t>If dynamic SFI is not received but EnableConfiguredUL-r16 is provided, the actual repetition can be transmitted.</w:t>
      </w:r>
      <w:r>
        <w:rPr>
          <w:rFonts w:hint="eastAsia" w:eastAsia="宋体"/>
          <w:i/>
          <w:sz w:val="20"/>
          <w:szCs w:val="20"/>
          <w:lang w:val="en-US" w:eastAsia="zh-CN"/>
        </w:rPr>
        <w:t xml:space="preserve"> </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default"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CG configuration and cg-RetransmissionTimer </w:t>
      </w:r>
    </w:p>
    <w:p>
      <w:pPr>
        <w:rPr>
          <w:rFonts w:hint="eastAsia" w:eastAsia="宋体"/>
          <w:lang w:val="en-US" w:eastAsia="zh-CN"/>
        </w:rPr>
      </w:pPr>
      <w:r>
        <w:rPr>
          <w:rFonts w:hint="eastAsia" w:eastAsia="宋体"/>
          <w:lang w:val="en-US" w:eastAsia="zh-CN"/>
        </w:rPr>
        <w:t xml:space="preserve">As discussed in FL summary [4], </w:t>
      </w:r>
      <w:r>
        <w:rPr>
          <w:rFonts w:hint="default" w:eastAsia="宋体"/>
          <w:lang w:val="en-US" w:eastAsia="zh-CN"/>
        </w:rPr>
        <w:t>whether</w:t>
      </w:r>
      <w:r>
        <w:rPr>
          <w:rFonts w:hint="eastAsia" w:eastAsia="宋体"/>
          <w:lang w:val="en-US" w:eastAsia="zh-CN"/>
        </w:rPr>
        <w:t xml:space="preserve"> RRC parameter </w:t>
      </w:r>
      <w:r>
        <w:rPr>
          <w:rFonts w:hint="eastAsia" w:eastAsia="宋体"/>
          <w:i/>
          <w:iCs/>
          <w:lang w:val="en-US" w:eastAsia="zh-CN"/>
        </w:rPr>
        <w:t>channelAccessPriority</w:t>
      </w:r>
      <w:r>
        <w:rPr>
          <w:rFonts w:hint="eastAsia" w:eastAsia="宋体"/>
          <w:lang w:val="en-US" w:eastAsia="zh-CN"/>
        </w:rPr>
        <w:t xml:space="preserve"> is needed and whether the COT sharing information should be included within the cg-UCI are raised as shown below.</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keepNext w:val="0"/>
              <w:keepLines w:val="0"/>
              <w:widowControl/>
              <w:suppressLineNumbers w:val="0"/>
              <w:spacing w:before="0" w:beforeAutospacing="0" w:afterAutospacing="0"/>
              <w:ind w:left="0" w:right="0"/>
              <w:rPr>
                <w:rFonts w:hint="eastAsia" w:eastAsia="宋体"/>
                <w:b/>
                <w:bCs/>
                <w:sz w:val="20"/>
                <w:szCs w:val="20"/>
                <w:highlight w:val="lightGray"/>
                <w:vertAlign w:val="baseline"/>
                <w:lang w:val="en-US" w:eastAsia="zh-CN"/>
              </w:rPr>
            </w:pPr>
            <w:r>
              <w:rPr>
                <w:rFonts w:hint="eastAsia" w:eastAsia="宋体"/>
                <w:b/>
                <w:bCs/>
                <w:sz w:val="20"/>
                <w:szCs w:val="20"/>
                <w:highlight w:val="lightGray"/>
                <w:vertAlign w:val="baseline"/>
                <w:lang w:val="en-US" w:eastAsia="zh-CN"/>
              </w:rPr>
              <w:t>Proposal 5B-1</w:t>
            </w:r>
          </w:p>
          <w:p>
            <w:pPr>
              <w:keepNext w:val="0"/>
              <w:keepLines w:val="0"/>
              <w:widowControl/>
              <w:suppressLineNumbers w:val="0"/>
              <w:spacing w:before="0" w:beforeAutospacing="0" w:afterAutospacing="0"/>
              <w:ind w:left="0" w:right="0"/>
              <w:rPr>
                <w:rFonts w:hint="eastAsia" w:eastAsia="宋体"/>
                <w:b w:val="0"/>
                <w:bCs w:val="0"/>
                <w:sz w:val="20"/>
                <w:szCs w:val="20"/>
                <w:highlight w:val="none"/>
                <w:vertAlign w:val="baseline"/>
                <w:lang w:val="en-US" w:eastAsia="zh-CN"/>
              </w:rPr>
            </w:pPr>
            <w:r>
              <w:rPr>
                <w:rFonts w:hint="eastAsia" w:eastAsia="宋体"/>
                <w:b w:val="0"/>
                <w:bCs w:val="0"/>
                <w:sz w:val="20"/>
                <w:szCs w:val="20"/>
                <w:highlight w:val="none"/>
                <w:vertAlign w:val="baseline"/>
                <w:lang w:val="en-US" w:eastAsia="zh-CN"/>
              </w:rPr>
              <w:t xml:space="preserve">The following RRC parameters is NOT needed when UE is configured to operate with semi-static channel access mode. </w:t>
            </w:r>
          </w:p>
          <w:p>
            <w:pPr>
              <w:pStyle w:val="51"/>
              <w:keepNext/>
              <w:keepLines/>
              <w:pageBreakBefore w:val="0"/>
              <w:widowControl/>
              <w:numPr>
                <w:ilvl w:val="0"/>
                <w:numId w:val="23"/>
              </w:numPr>
              <w:suppressLineNumbers w:val="0"/>
              <w:kinsoku/>
              <w:wordWrap/>
              <w:overflowPunct w:val="0"/>
              <w:topLinePunct w:val="0"/>
              <w:autoSpaceDE w:val="0"/>
              <w:autoSpaceDN w:val="0"/>
              <w:bidi w:val="0"/>
              <w:adjustRightInd w:val="0"/>
              <w:snapToGrid w:val="0"/>
              <w:spacing w:before="0" w:beforeAutospacing="0" w:after="120" w:afterAutospacing="0"/>
              <w:ind w:left="601" w:leftChars="0" w:right="0" w:hanging="238" w:firstLineChars="0"/>
              <w:textAlignment w:val="baseline"/>
              <w:rPr>
                <w:rFonts w:hint="default"/>
                <w:szCs w:val="20"/>
                <w:lang w:val="en-US" w:eastAsia="zh-CN"/>
              </w:rPr>
            </w:pPr>
            <w:r>
              <w:rPr>
                <w:rFonts w:hint="default" w:ascii="Times New Roman" w:hAnsi="Times New Roman" w:cs="Times New Roman"/>
                <w:b/>
                <w:i/>
                <w:szCs w:val="20"/>
              </w:rPr>
              <w:t>channelAccessPriority</w:t>
            </w:r>
          </w:p>
          <w:p>
            <w:pPr>
              <w:keepNext w:val="0"/>
              <w:keepLines w:val="0"/>
              <w:widowControl/>
              <w:suppressLineNumbers w:val="0"/>
              <w:spacing w:before="0" w:beforeAutospacing="0" w:afterAutospacing="0"/>
              <w:ind w:left="0" w:right="0"/>
              <w:rPr>
                <w:rFonts w:hint="eastAsia" w:eastAsia="宋体"/>
                <w:b/>
                <w:bCs/>
                <w:sz w:val="20"/>
                <w:szCs w:val="20"/>
                <w:highlight w:val="lightGray"/>
                <w:vertAlign w:val="baseline"/>
                <w:lang w:val="en-US" w:eastAsia="zh-CN"/>
              </w:rPr>
            </w:pPr>
            <w:r>
              <w:rPr>
                <w:rFonts w:hint="eastAsia" w:eastAsia="宋体"/>
                <w:b/>
                <w:bCs/>
                <w:sz w:val="20"/>
                <w:szCs w:val="20"/>
                <w:highlight w:val="lightGray"/>
                <w:vertAlign w:val="baseline"/>
                <w:lang w:val="en-US" w:eastAsia="zh-CN"/>
              </w:rPr>
              <w:t>Proposal 5B-2</w:t>
            </w:r>
          </w:p>
          <w:p>
            <w:pPr>
              <w:pStyle w:val="51"/>
              <w:keepNext/>
              <w:keepLines/>
              <w:pageBreakBefore w:val="0"/>
              <w:widowControl/>
              <w:numPr>
                <w:ilvl w:val="0"/>
                <w:numId w:val="0"/>
              </w:numPr>
              <w:suppressLineNumbers w:val="0"/>
              <w:kinsoku/>
              <w:wordWrap/>
              <w:overflowPunct w:val="0"/>
              <w:topLinePunct w:val="0"/>
              <w:autoSpaceDE w:val="0"/>
              <w:autoSpaceDN w:val="0"/>
              <w:bidi w:val="0"/>
              <w:adjustRightInd w:val="0"/>
              <w:snapToGrid w:val="0"/>
              <w:spacing w:before="0" w:beforeAutospacing="0" w:after="120" w:afterAutospacing="0"/>
              <w:ind w:left="0" w:right="0"/>
              <w:textAlignment w:val="baseline"/>
              <w:rPr>
                <w:rFonts w:hint="default"/>
                <w:szCs w:val="20"/>
                <w:lang w:val="en-US" w:eastAsia="zh-CN"/>
              </w:rPr>
            </w:pPr>
            <w:r>
              <w:rPr>
                <w:rFonts w:hint="default" w:ascii="Times New Roman" w:hAnsi="Times New Roman" w:eastAsia="Times New Roman" w:cs="Times New Roman"/>
                <w:color w:val="FF0000"/>
                <w:sz w:val="20"/>
                <w:szCs w:val="20"/>
                <w:lang w:val="en-US" w:eastAsia="ja-JP" w:bidi="ar-SA"/>
              </w:rPr>
              <w:t xml:space="preserve">When </w:t>
            </w:r>
            <w:r>
              <w:rPr>
                <w:rFonts w:hint="default" w:ascii="Times New Roman" w:hAnsi="Times New Roman" w:eastAsia="Calibri" w:cs="Times New Roman"/>
                <w:i/>
                <w:iCs/>
                <w:color w:val="FF0000"/>
                <w:sz w:val="20"/>
                <w:szCs w:val="20"/>
                <w:lang w:val="en-US" w:eastAsia="en-US" w:bidi="ar-SA"/>
              </w:rPr>
              <w:t xml:space="preserve">cg-RetransmissionTimer-r16 </w:t>
            </w:r>
            <w:r>
              <w:rPr>
                <w:rFonts w:hint="default" w:ascii="Times New Roman" w:hAnsi="Times New Roman" w:eastAsia="Calibri" w:cs="Times New Roman"/>
                <w:color w:val="FF0000"/>
                <w:sz w:val="20"/>
                <w:szCs w:val="20"/>
                <w:lang w:val="en-US" w:eastAsia="en-US" w:bidi="ar-SA"/>
              </w:rPr>
              <w:t xml:space="preserve">is enabled, </w:t>
            </w:r>
            <w:r>
              <w:rPr>
                <w:rFonts w:hint="default" w:ascii="Times New Roman" w:hAnsi="Times New Roman" w:eastAsia="Calibri" w:cs="Times New Roman"/>
                <w:strike/>
                <w:color w:val="FF0000"/>
                <w:sz w:val="20"/>
                <w:szCs w:val="20"/>
                <w:lang w:val="en-US" w:eastAsia="en-US" w:bidi="ar-SA"/>
              </w:rPr>
              <w:t>Tt</w:t>
            </w:r>
            <w:r>
              <w:rPr>
                <w:rFonts w:hint="default" w:ascii="Times New Roman" w:hAnsi="Times New Roman" w:eastAsia="Calibri" w:cs="Times New Roman"/>
                <w:sz w:val="20"/>
                <w:szCs w:val="20"/>
                <w:lang w:val="en-US" w:eastAsia="en-US" w:bidi="ar-SA"/>
              </w:rPr>
              <w:t xml:space="preserve">he COT </w:t>
            </w:r>
            <w:r>
              <w:rPr>
                <w:rFonts w:hint="default" w:ascii="Times New Roman" w:hAnsi="Times New Roman" w:eastAsia="Calibri" w:cs="Times New Roman"/>
                <w:b/>
                <w:bCs/>
                <w:color w:val="FF0000"/>
                <w:sz w:val="20"/>
                <w:szCs w:val="20"/>
                <w:lang w:val="en-US" w:eastAsia="en-US" w:bidi="ar-SA"/>
              </w:rPr>
              <w:t>sharing</w:t>
            </w:r>
            <w:r>
              <w:rPr>
                <w:rFonts w:hint="default" w:ascii="Times New Roman" w:hAnsi="Times New Roman" w:eastAsia="Calibri" w:cs="Times New Roman"/>
                <w:b/>
                <w:bCs/>
                <w:strike/>
                <w:color w:val="FF0000"/>
                <w:sz w:val="20"/>
                <w:szCs w:val="20"/>
                <w:lang w:val="en-US" w:eastAsia="en-US" w:bidi="ar-SA"/>
              </w:rPr>
              <w:t xml:space="preserve"> initiator</w:t>
            </w:r>
            <w:r>
              <w:rPr>
                <w:rFonts w:hint="default" w:ascii="Times New Roman" w:hAnsi="Times New Roman" w:eastAsia="Calibri" w:cs="Times New Roman"/>
                <w:sz w:val="20"/>
                <w:szCs w:val="20"/>
                <w:lang w:val="en-US" w:eastAsia="en-US" w:bidi="ar-SA"/>
              </w:rPr>
              <w:t xml:space="preserve"> information should be included </w:t>
            </w:r>
            <w:r>
              <w:rPr>
                <w:rFonts w:hint="default" w:ascii="Times New Roman" w:hAnsi="Times New Roman" w:eastAsia="Calibri" w:cs="Times New Roman"/>
                <w:color w:val="FF0000"/>
                <w:sz w:val="20"/>
                <w:szCs w:val="20"/>
                <w:lang w:val="en-US" w:eastAsia="en-US" w:bidi="ar-SA"/>
              </w:rPr>
              <w:t xml:space="preserve">within the cg-UCI which is piggybacked </w:t>
            </w:r>
            <w:r>
              <w:rPr>
                <w:rFonts w:hint="default" w:ascii="Times New Roman" w:hAnsi="Times New Roman" w:eastAsia="Calibri" w:cs="Times New Roman"/>
                <w:color w:val="000000"/>
                <w:sz w:val="20"/>
                <w:szCs w:val="20"/>
                <w:lang w:val="en-US" w:eastAsia="en-US" w:bidi="ar-SA"/>
              </w:rPr>
              <w:t xml:space="preserve">in </w:t>
            </w:r>
            <w:r>
              <w:rPr>
                <w:rFonts w:hint="default" w:ascii="Times New Roman" w:hAnsi="Times New Roman" w:eastAsia="Calibri" w:cs="Times New Roman"/>
                <w:color w:val="FF0000"/>
                <w:sz w:val="20"/>
                <w:szCs w:val="20"/>
                <w:lang w:val="en-US" w:eastAsia="en-US" w:bidi="ar-SA"/>
              </w:rPr>
              <w:t xml:space="preserve">each of </w:t>
            </w:r>
            <w:r>
              <w:rPr>
                <w:rFonts w:hint="default" w:ascii="Times New Roman" w:hAnsi="Times New Roman" w:eastAsia="Calibri" w:cs="Times New Roman"/>
                <w:color w:val="000000"/>
                <w:sz w:val="20"/>
                <w:szCs w:val="20"/>
                <w:lang w:val="en-US" w:eastAsia="en-US" w:bidi="ar-SA"/>
              </w:rPr>
              <w:t>the CG UL transmission</w:t>
            </w:r>
            <w:r>
              <w:rPr>
                <w:rFonts w:hint="default" w:ascii="Times New Roman" w:hAnsi="Times New Roman" w:eastAsia="Calibri" w:cs="Times New Roman"/>
                <w:color w:val="FF0000"/>
                <w:sz w:val="20"/>
                <w:szCs w:val="20"/>
                <w:lang w:val="en-US" w:eastAsia="en-US" w:bidi="ar-SA"/>
              </w:rPr>
              <w:t>s</w:t>
            </w:r>
            <w:r>
              <w:rPr>
                <w:rFonts w:hint="default" w:ascii="Times New Roman" w:hAnsi="Times New Roman" w:eastAsia="Calibri" w:cs="Times New Roman"/>
                <w:color w:val="000000"/>
                <w:sz w:val="20"/>
                <w:szCs w:val="20"/>
                <w:lang w:val="en-US" w:eastAsia="en-US" w:bidi="ar-SA"/>
              </w:rPr>
              <w:t>.</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eastAsia="宋体" w:cs="Times New Roman"/>
          <w:i w:val="0"/>
          <w:iCs/>
          <w:sz w:val="20"/>
          <w:szCs w:val="20"/>
          <w:lang w:val="en-US" w:eastAsia="zh-CN"/>
        </w:rPr>
      </w:pPr>
      <w:r>
        <w:rPr>
          <w:rFonts w:hint="eastAsia" w:eastAsia="宋体"/>
          <w:lang w:val="en-US" w:eastAsia="zh-CN"/>
        </w:rPr>
        <w:t xml:space="preserve">For RRC parameter </w:t>
      </w:r>
      <w:r>
        <w:rPr>
          <w:rFonts w:hint="eastAsia" w:eastAsia="宋体"/>
          <w:i/>
          <w:iCs/>
          <w:lang w:val="en-US" w:eastAsia="zh-CN"/>
        </w:rPr>
        <w:t xml:space="preserve">channelAccessPriority </w:t>
      </w:r>
      <w:r>
        <w:rPr>
          <w:rFonts w:hint="eastAsia" w:eastAsia="宋体"/>
          <w:i w:val="0"/>
          <w:iCs w:val="0"/>
          <w:lang w:val="en-US" w:eastAsia="zh-CN"/>
        </w:rPr>
        <w:t xml:space="preserve">(CAPC), it </w:t>
      </w:r>
      <w:r>
        <w:rPr>
          <w:rFonts w:hint="eastAsia" w:eastAsia="宋体"/>
          <w:lang w:val="en-US" w:eastAsia="zh-CN"/>
        </w:rPr>
        <w:t xml:space="preserve">is indeed unnecessary for </w:t>
      </w:r>
      <w:r>
        <w:rPr>
          <w:rFonts w:hint="eastAsia" w:eastAsia="宋体"/>
          <w:b w:val="0"/>
          <w:bCs w:val="0"/>
          <w:highlight w:val="none"/>
          <w:vertAlign w:val="baseline"/>
          <w:lang w:val="en-US" w:eastAsia="zh-CN"/>
        </w:rPr>
        <w:t xml:space="preserve">semi-static channel access </w:t>
      </w:r>
      <w:r>
        <w:rPr>
          <w:rFonts w:hint="eastAsia" w:eastAsia="宋体"/>
          <w:lang w:val="en-US" w:eastAsia="zh-CN"/>
        </w:rPr>
        <w:t>mode</w:t>
      </w:r>
      <w:r>
        <w:rPr>
          <w:rFonts w:hint="eastAsia" w:eastAsia="宋体"/>
          <w:b w:val="0"/>
          <w:bCs w:val="0"/>
          <w:highlight w:val="none"/>
          <w:vertAlign w:val="baseline"/>
          <w:lang w:val="en-US" w:eastAsia="zh-CN"/>
        </w:rPr>
        <w:t>(FBE)</w:t>
      </w:r>
      <w:r>
        <w:rPr>
          <w:rFonts w:hint="eastAsia" w:eastAsia="宋体"/>
          <w:lang w:val="en-US" w:eastAsia="zh-CN"/>
        </w:rPr>
        <w:t xml:space="preserve">, because different levels of </w:t>
      </w:r>
      <w:r>
        <w:rPr>
          <w:rFonts w:hint="eastAsia" w:eastAsia="宋体"/>
          <w:i w:val="0"/>
          <w:iCs w:val="0"/>
          <w:lang w:val="en-US" w:eastAsia="zh-CN"/>
        </w:rPr>
        <w:t xml:space="preserve">CAPC </w:t>
      </w:r>
      <w:r>
        <w:rPr>
          <w:rFonts w:hint="eastAsia" w:eastAsia="宋体"/>
          <w:lang w:val="en-US" w:eastAsia="zh-CN"/>
        </w:rPr>
        <w:t>are used to indicate the COT duration</w:t>
      </w:r>
      <w:r>
        <w:rPr>
          <w:rFonts w:hint="default" w:eastAsia="宋体"/>
          <w:lang w:val="en-US" w:eastAsia="zh-CN"/>
        </w:rPr>
        <w:t xml:space="preserve"> only in dynamic channel access mode</w:t>
      </w:r>
      <w:r>
        <w:rPr>
          <w:rFonts w:hint="eastAsia" w:eastAsia="宋体"/>
          <w:b w:val="0"/>
          <w:bCs w:val="0"/>
          <w:highlight w:val="none"/>
          <w:vertAlign w:val="baseline"/>
          <w:lang w:val="en-US" w:eastAsia="zh-CN"/>
        </w:rPr>
        <w:t xml:space="preserve">. But </w:t>
      </w:r>
      <w:r>
        <w:rPr>
          <w:rFonts w:hint="default" w:eastAsia="宋体"/>
          <w:b w:val="0"/>
          <w:bCs w:val="0"/>
          <w:highlight w:val="none"/>
          <w:vertAlign w:val="baseline"/>
          <w:lang w:val="en-US" w:eastAsia="zh-CN"/>
        </w:rPr>
        <w:t xml:space="preserve">currently </w:t>
      </w:r>
      <w:r>
        <w:rPr>
          <w:rFonts w:hint="eastAsia" w:eastAsia="宋体"/>
          <w:b w:val="0"/>
          <w:bCs w:val="0"/>
          <w:highlight w:val="none"/>
          <w:vertAlign w:val="baseline"/>
          <w:lang w:val="en-US" w:eastAsia="zh-CN"/>
        </w:rPr>
        <w:t xml:space="preserve">CAPC is mandatory in </w:t>
      </w:r>
      <w:r>
        <w:rPr>
          <w:rFonts w:ascii="Times New Roman" w:hAnsi="Times New Roman" w:eastAsia="Times New Roman" w:cs="Times New Roman"/>
          <w:i/>
          <w:sz w:val="20"/>
          <w:szCs w:val="20"/>
          <w:lang w:val="en-GB" w:eastAsia="ja-JP"/>
        </w:rPr>
        <w:t>cg-COT-SharingList</w:t>
      </w:r>
      <w:r>
        <w:rPr>
          <w:rFonts w:hint="default" w:cs="Times New Roman"/>
          <w:i/>
          <w:sz w:val="20"/>
          <w:szCs w:val="20"/>
          <w:lang w:val="en-US" w:eastAsia="ja-JP"/>
        </w:rPr>
        <w:t xml:space="preserve"> </w:t>
      </w:r>
      <w:r>
        <w:rPr>
          <w:rFonts w:hint="default" w:cs="Times New Roman"/>
          <w:i w:val="0"/>
          <w:iCs/>
          <w:sz w:val="20"/>
          <w:szCs w:val="20"/>
          <w:lang w:val="en-US" w:eastAsia="ja-JP"/>
        </w:rPr>
        <w:t>when configured.</w:t>
      </w:r>
      <w:r>
        <w:rPr>
          <w:rFonts w:hint="eastAsia" w:ascii="Times New Roman" w:hAnsi="Times New Roman" w:eastAsia="宋体" w:cs="Times New Roman"/>
          <w:i/>
          <w:sz w:val="20"/>
          <w:szCs w:val="20"/>
          <w:lang w:val="en-US" w:eastAsia="zh-CN"/>
        </w:rPr>
        <w:t xml:space="preserve"> </w:t>
      </w:r>
      <w:r>
        <w:rPr>
          <w:rFonts w:hint="default" w:eastAsia="宋体" w:cs="Times New Roman"/>
          <w:i w:val="0"/>
          <w:iCs/>
          <w:sz w:val="20"/>
          <w:szCs w:val="20"/>
          <w:lang w:val="en-US" w:eastAsia="zh-CN"/>
        </w:rPr>
        <w:t>I</w:t>
      </w:r>
      <w:r>
        <w:rPr>
          <w:rFonts w:hint="eastAsia" w:ascii="Times New Roman" w:hAnsi="Times New Roman" w:eastAsia="宋体" w:cs="Times New Roman"/>
          <w:i w:val="0"/>
          <w:iCs/>
          <w:sz w:val="20"/>
          <w:szCs w:val="20"/>
          <w:lang w:val="en-US" w:eastAsia="zh-CN"/>
        </w:rPr>
        <w:t xml:space="preserve">f CAPC is deleted, the COT sharing information field </w:t>
      </w:r>
      <w:r>
        <w:rPr>
          <w:rFonts w:hint="default" w:eastAsia="宋体" w:cs="Times New Roman"/>
          <w:i w:val="0"/>
          <w:iCs/>
          <w:sz w:val="20"/>
          <w:szCs w:val="20"/>
          <w:lang w:val="en-US" w:eastAsia="zh-CN"/>
        </w:rPr>
        <w:t>re</w:t>
      </w:r>
      <w:r>
        <w:rPr>
          <w:rFonts w:hint="eastAsia" w:ascii="Times New Roman" w:hAnsi="Times New Roman" w:eastAsia="宋体" w:cs="Times New Roman"/>
          <w:i w:val="0"/>
          <w:iCs/>
          <w:sz w:val="20"/>
          <w:szCs w:val="20"/>
          <w:lang w:val="en-US" w:eastAsia="zh-CN"/>
        </w:rPr>
        <w:t>design</w:t>
      </w:r>
      <w:r>
        <w:rPr>
          <w:rFonts w:hint="default" w:eastAsia="宋体" w:cs="Times New Roman"/>
          <w:i w:val="0"/>
          <w:iCs/>
          <w:sz w:val="20"/>
          <w:szCs w:val="20"/>
          <w:lang w:val="en-US" w:eastAsia="zh-CN"/>
        </w:rPr>
        <w:t xml:space="preserve"> is needed</w:t>
      </w:r>
      <w:r>
        <w:rPr>
          <w:rFonts w:hint="eastAsia" w:ascii="Times New Roman" w:hAnsi="Times New Roman" w:eastAsia="宋体" w:cs="Times New Roman"/>
          <w:i w:val="0"/>
          <w:iCs/>
          <w:sz w:val="20"/>
          <w:szCs w:val="20"/>
          <w:lang w:val="en-US" w:eastAsia="zh-CN"/>
        </w:rPr>
        <w:t xml:space="preserve">. </w:t>
      </w:r>
      <w:r>
        <w:rPr>
          <w:rFonts w:hint="default" w:eastAsia="宋体" w:cs="Times New Roman"/>
          <w:i w:val="0"/>
          <w:iCs/>
          <w:sz w:val="20"/>
          <w:szCs w:val="20"/>
          <w:lang w:val="en-US" w:eastAsia="zh-CN"/>
        </w:rPr>
        <w:t>I</w:t>
      </w:r>
      <w:r>
        <w:rPr>
          <w:rFonts w:hint="eastAsia" w:ascii="Times New Roman" w:hAnsi="Times New Roman" w:eastAsia="宋体" w:cs="Times New Roman"/>
          <w:i w:val="0"/>
          <w:iCs/>
          <w:sz w:val="20"/>
          <w:szCs w:val="20"/>
          <w:lang w:val="en-US" w:eastAsia="zh-CN"/>
        </w:rPr>
        <w:t xml:space="preserve">n order to </w:t>
      </w:r>
      <w:r>
        <w:rPr>
          <w:rFonts w:hint="default" w:eastAsia="宋体" w:cs="Times New Roman"/>
          <w:i w:val="0"/>
          <w:iCs/>
          <w:sz w:val="20"/>
          <w:szCs w:val="20"/>
          <w:lang w:val="en-US" w:eastAsia="zh-CN"/>
        </w:rPr>
        <w:t>avoid specification impact at this stage</w:t>
      </w:r>
      <w:r>
        <w:rPr>
          <w:rFonts w:hint="eastAsia" w:ascii="Times New Roman" w:hAnsi="Times New Roman" w:eastAsia="宋体" w:cs="Times New Roman"/>
          <w:i w:val="0"/>
          <w:iCs/>
          <w:sz w:val="20"/>
          <w:szCs w:val="20"/>
          <w:lang w:val="en-US" w:eastAsia="zh-CN"/>
        </w:rPr>
        <w:t>, CAPC should be remained</w:t>
      </w:r>
      <w:r>
        <w:rPr>
          <w:rFonts w:hint="default" w:eastAsia="宋体" w:cs="Times New Roman"/>
          <w:i w:val="0"/>
          <w:iCs/>
          <w:sz w:val="20"/>
          <w:szCs w:val="20"/>
          <w:lang w:val="en-US" w:eastAsia="zh-CN"/>
        </w:rPr>
        <w:t xml:space="preserve"> and</w:t>
      </w:r>
      <w:r>
        <w:rPr>
          <w:rFonts w:hint="eastAsia" w:ascii="Times New Roman" w:hAnsi="Times New Roman" w:eastAsia="宋体" w:cs="Times New Roman"/>
          <w:i w:val="0"/>
          <w:iCs/>
          <w:sz w:val="20"/>
          <w:szCs w:val="20"/>
          <w:lang w:val="en-US" w:eastAsia="zh-CN"/>
        </w:rPr>
        <w:t xml:space="preserve"> </w:t>
      </w:r>
      <w:r>
        <w:rPr>
          <w:rFonts w:hint="default" w:eastAsia="宋体" w:cs="Times New Roman"/>
          <w:i w:val="0"/>
          <w:iCs/>
          <w:sz w:val="20"/>
          <w:szCs w:val="20"/>
          <w:lang w:val="en-US" w:eastAsia="zh-CN"/>
        </w:rPr>
        <w:t>CAPC is set to default value by the UE and ignored by the network</w:t>
      </w:r>
      <w:r>
        <w:rPr>
          <w:rFonts w:hint="eastAsia" w:ascii="Times New Roman" w:hAnsi="Times New Roman" w:eastAsia="宋体" w:cs="Times New Roman"/>
          <w:i w:val="0"/>
          <w:iCs/>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eastAsia="宋体"/>
          <w:i w:val="0"/>
          <w:iCs/>
          <w:lang w:val="en-US" w:eastAsia="zh-CN"/>
        </w:rPr>
      </w:pPr>
      <w:r>
        <w:rPr>
          <w:rFonts w:hint="eastAsia" w:ascii="Times New Roman" w:hAnsi="Times New Roman" w:eastAsia="宋体" w:cs="Times New Roman"/>
          <w:i w:val="0"/>
          <w:iCs/>
          <w:sz w:val="20"/>
          <w:szCs w:val="20"/>
          <w:lang w:val="en-US" w:eastAsia="zh-CN"/>
        </w:rPr>
        <w:t xml:space="preserve">For the COT sharing information, the other two parameters </w:t>
      </w:r>
      <w:r>
        <w:rPr>
          <w:rFonts w:hint="eastAsia" w:ascii="Times New Roman" w:hAnsi="Times New Roman" w:eastAsia="宋体" w:cs="Times New Roman"/>
          <w:i/>
          <w:iCs w:val="0"/>
          <w:sz w:val="20"/>
          <w:szCs w:val="20"/>
          <w:lang w:val="en-US" w:eastAsia="zh-CN"/>
        </w:rPr>
        <w:t xml:space="preserve">duration-r16 </w:t>
      </w:r>
      <w:r>
        <w:rPr>
          <w:rFonts w:hint="eastAsia" w:ascii="Times New Roman" w:hAnsi="Times New Roman" w:eastAsia="宋体" w:cs="Times New Roman"/>
          <w:i w:val="0"/>
          <w:iCs/>
          <w:sz w:val="20"/>
          <w:szCs w:val="20"/>
          <w:lang w:val="en-US" w:eastAsia="zh-CN"/>
        </w:rPr>
        <w:t xml:space="preserve">and </w:t>
      </w:r>
      <w:r>
        <w:rPr>
          <w:rFonts w:hint="eastAsia" w:ascii="Times New Roman" w:hAnsi="Times New Roman" w:eastAsia="宋体" w:cs="Times New Roman"/>
          <w:i/>
          <w:iCs w:val="0"/>
          <w:sz w:val="20"/>
          <w:szCs w:val="20"/>
          <w:lang w:val="en-US" w:eastAsia="zh-CN"/>
        </w:rPr>
        <w:t xml:space="preserve">offset-r16 </w:t>
      </w:r>
      <w:r>
        <w:rPr>
          <w:rFonts w:hint="eastAsia" w:ascii="Times New Roman" w:hAnsi="Times New Roman" w:eastAsia="宋体" w:cs="Times New Roman"/>
          <w:i w:val="0"/>
          <w:iCs/>
          <w:sz w:val="20"/>
          <w:szCs w:val="20"/>
          <w:lang w:val="en-US" w:eastAsia="zh-CN"/>
        </w:rPr>
        <w:t>can be used to accurately indicate the information of the shar</w:t>
      </w:r>
      <w:r>
        <w:rPr>
          <w:rFonts w:hint="default" w:eastAsia="宋体" w:cs="Times New Roman"/>
          <w:i w:val="0"/>
          <w:iCs/>
          <w:sz w:val="20"/>
          <w:szCs w:val="20"/>
          <w:lang w:val="en-US" w:eastAsia="zh-CN"/>
        </w:rPr>
        <w:t>ed</w:t>
      </w:r>
      <w:r>
        <w:rPr>
          <w:rFonts w:hint="eastAsia" w:ascii="Times New Roman" w:hAnsi="Times New Roman" w:eastAsia="宋体" w:cs="Times New Roman"/>
          <w:i w:val="0"/>
          <w:iCs/>
          <w:sz w:val="20"/>
          <w:szCs w:val="20"/>
          <w:lang w:val="en-US" w:eastAsia="zh-CN"/>
        </w:rPr>
        <w:t xml:space="preserve"> UE-initated COT. Besides, a specific row can be </w:t>
      </w:r>
      <w:r>
        <w:rPr>
          <w:rFonts w:hint="default" w:eastAsia="宋体" w:cs="Times New Roman"/>
          <w:i w:val="0"/>
          <w:iCs/>
          <w:sz w:val="20"/>
          <w:szCs w:val="20"/>
          <w:lang w:val="en-US" w:eastAsia="zh-CN"/>
        </w:rPr>
        <w:t xml:space="preserve">used to </w:t>
      </w:r>
      <w:r>
        <w:rPr>
          <w:rFonts w:hint="eastAsia" w:ascii="Times New Roman" w:hAnsi="Times New Roman" w:eastAsia="宋体" w:cs="Times New Roman"/>
          <w:i w:val="0"/>
          <w:iCs/>
          <w:sz w:val="20"/>
          <w:szCs w:val="20"/>
          <w:lang w:val="en-US" w:eastAsia="zh-CN"/>
        </w:rPr>
        <w:t>indicate to not shar</w:t>
      </w:r>
      <w:r>
        <w:rPr>
          <w:rFonts w:hint="default" w:eastAsia="宋体" w:cs="Times New Roman"/>
          <w:i w:val="0"/>
          <w:iCs/>
          <w:sz w:val="20"/>
          <w:szCs w:val="20"/>
          <w:lang w:val="en-US" w:eastAsia="zh-CN"/>
        </w:rPr>
        <w:t>e</w:t>
      </w:r>
      <w:r>
        <w:rPr>
          <w:rFonts w:hint="eastAsia" w:ascii="Times New Roman" w:hAnsi="Times New Roman" w:eastAsia="宋体" w:cs="Times New Roman"/>
          <w:i w:val="0"/>
          <w:iCs/>
          <w:sz w:val="20"/>
          <w:szCs w:val="20"/>
          <w:lang w:val="en-US" w:eastAsia="zh-CN"/>
        </w:rPr>
        <w:t xml:space="preserve"> UE-initated COT in the </w:t>
      </w:r>
      <w:r>
        <w:rPr>
          <w:rFonts w:ascii="Times New Roman" w:hAnsi="Times New Roman" w:eastAsia="Times New Roman" w:cs="Times New Roman"/>
          <w:i/>
          <w:sz w:val="20"/>
          <w:szCs w:val="20"/>
          <w:lang w:val="en-GB" w:eastAsia="ja-JP"/>
        </w:rPr>
        <w:t>cg-COT-SharingList</w:t>
      </w:r>
      <w:r>
        <w:rPr>
          <w:rFonts w:hint="eastAsia" w:ascii="Times New Roman" w:hAnsi="Times New Roman" w:eastAsia="宋体" w:cs="Times New Roman"/>
          <w:i/>
          <w:sz w:val="20"/>
          <w:szCs w:val="20"/>
          <w:lang w:val="en-US" w:eastAsia="zh-CN"/>
        </w:rPr>
        <w:t xml:space="preserve">. </w:t>
      </w:r>
      <w:r>
        <w:rPr>
          <w:rFonts w:hint="default" w:eastAsia="宋体" w:cs="Times New Roman"/>
          <w:i w:val="0"/>
          <w:iCs/>
          <w:sz w:val="20"/>
          <w:szCs w:val="20"/>
          <w:lang w:val="en-US" w:eastAsia="zh-CN"/>
        </w:rPr>
        <w:t xml:space="preserve">Therefore, </w:t>
      </w:r>
      <w:r>
        <w:rPr>
          <w:rFonts w:hint="default" w:eastAsia="宋体" w:cs="Times New Roman"/>
          <w:i w:val="0"/>
          <w:iCs/>
          <w:sz w:val="20"/>
          <w:szCs w:val="20"/>
          <w:u w:val="none"/>
          <w:lang w:val="en-US" w:eastAsia="zh-CN"/>
        </w:rPr>
        <w:t>w</w:t>
      </w:r>
      <w:r>
        <w:rPr>
          <w:rFonts w:hint="eastAsia" w:ascii="Times New Roman" w:hAnsi="Times New Roman" w:eastAsia="宋体" w:cs="Times New Roman"/>
          <w:i w:val="0"/>
          <w:iCs/>
          <w:sz w:val="20"/>
          <w:szCs w:val="20"/>
          <w:u w:val="none"/>
          <w:lang w:val="en-US" w:eastAsia="zh-CN"/>
        </w:rPr>
        <w:t xml:space="preserve">e think </w:t>
      </w:r>
      <w:r>
        <w:rPr>
          <w:rFonts w:hint="eastAsia" w:ascii="Times New Roman" w:hAnsi="Times New Roman" w:eastAsia="宋体" w:cs="Times New Roman"/>
          <w:i w:val="0"/>
          <w:iCs/>
          <w:sz w:val="20"/>
          <w:szCs w:val="20"/>
          <w:lang w:val="en-US" w:eastAsia="zh-CN"/>
        </w:rPr>
        <w:t>the COT sharing information should be included within the cg-UCI.</w:t>
      </w:r>
      <w:r>
        <w:rPr>
          <w:rFonts w:hint="eastAsia" w:ascii="Times New Roman" w:hAnsi="Times New Roman" w:eastAsia="宋体" w:cs="Times New Roman"/>
          <w:i w:val="0"/>
          <w:iCs/>
          <w:sz w:val="20"/>
          <w:szCs w:val="20"/>
          <w:u w:val="none"/>
          <w:lang w:val="en-US" w:eastAsia="zh-CN"/>
        </w:rPr>
        <w:t xml:space="preserve"> </w:t>
      </w:r>
      <w:r>
        <w:rPr>
          <w:rFonts w:hint="eastAsia" w:ascii="Times New Roman" w:hAnsi="Times New Roman" w:eastAsia="宋体" w:cs="Times New Roman"/>
          <w:i/>
          <w:sz w:val="20"/>
          <w:szCs w:val="20"/>
          <w:lang w:val="en-US" w:eastAsia="zh-CN"/>
        </w:rPr>
        <w:t xml:space="preserve"> </w:t>
      </w:r>
      <w:r>
        <w:rPr>
          <w:rFonts w:hint="eastAsia" w:ascii="Times New Roman" w:hAnsi="Times New Roman" w:eastAsia="宋体" w:cs="Times New Roman"/>
          <w:i w:val="0"/>
          <w:iCs/>
          <w:sz w:val="20"/>
          <w:szCs w:val="20"/>
          <w:lang w:val="en-US" w:eastAsia="zh-CN"/>
        </w:rPr>
        <w:t xml:space="preserve">     </w:t>
      </w:r>
      <w:r>
        <w:rPr>
          <w:rFonts w:ascii="Times New Roman" w:hAnsi="Times New Roman" w:eastAsia="Times New Roman" w:cs="Times New Roman"/>
          <w:i w:val="0"/>
          <w:iCs/>
          <w:sz w:val="21"/>
          <w:szCs w:val="21"/>
          <w:lang w:val="en-US" w:eastAsia="ja-JP"/>
        </w:rPr>
        <w:t xml:space="preserve"> </w:t>
      </w:r>
      <w:r>
        <w:rPr>
          <w:rFonts w:hint="eastAsia" w:eastAsia="宋体"/>
          <w:b w:val="0"/>
          <w:bCs w:val="0"/>
          <w:i w:val="0"/>
          <w:iCs/>
          <w:highlight w:val="none"/>
          <w:vertAlign w:val="baseline"/>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left"/>
        <w:textAlignment w:val="baseline"/>
        <w:rPr>
          <w:rFonts w:hint="eastAsia" w:eastAsia="宋体"/>
          <w:i/>
          <w:iCs/>
          <w:lang w:val="en-US" w:eastAsia="zh-CN"/>
        </w:rPr>
      </w:pPr>
      <w:r>
        <w:rPr>
          <w:rFonts w:hint="eastAsia"/>
          <w:b/>
          <w:bCs/>
          <w:i/>
          <w:iCs/>
          <w:lang w:val="en-US" w:eastAsia="zh-CN"/>
        </w:rPr>
        <w:t xml:space="preserve">Proposal 8: </w:t>
      </w:r>
      <w:r>
        <w:rPr>
          <w:rFonts w:hint="eastAsia"/>
          <w:b w:val="0"/>
          <w:bCs w:val="0"/>
          <w:i/>
          <w:iCs/>
          <w:lang w:val="en-US" w:eastAsia="zh-CN"/>
        </w:rPr>
        <w:t xml:space="preserve">The RRC parameter </w:t>
      </w:r>
      <w:r>
        <w:rPr>
          <w:rFonts w:hint="eastAsia" w:eastAsia="宋体"/>
          <w:i/>
          <w:iCs/>
          <w:lang w:val="en-US" w:eastAsia="zh-CN"/>
        </w:rPr>
        <w:t xml:space="preserve">channelAccessPriority </w:t>
      </w:r>
      <w:r>
        <w:rPr>
          <w:rFonts w:hint="default" w:eastAsia="宋体"/>
          <w:i/>
          <w:iCs/>
          <w:lang w:val="en-US" w:eastAsia="zh-CN"/>
        </w:rPr>
        <w:t>can be retained</w:t>
      </w:r>
      <w:r>
        <w:rPr>
          <w:rFonts w:hint="eastAsia" w:eastAsia="宋体"/>
          <w:i/>
          <w:iCs/>
          <w:lang w:val="en-US" w:eastAsia="zh-CN"/>
        </w:rPr>
        <w:t xml:space="preserve"> when UE is configured to operate with semi-static channel access mode.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left"/>
        <w:textAlignment w:val="baseline"/>
        <w:rPr>
          <w:rFonts w:hint="default"/>
          <w:lang w:val="en-US" w:eastAsia="zh-CN"/>
        </w:rPr>
      </w:pPr>
      <w:r>
        <w:rPr>
          <w:rFonts w:hint="eastAsia"/>
          <w:b/>
          <w:bCs/>
          <w:i/>
          <w:iCs/>
          <w:lang w:val="en-US" w:eastAsia="zh-CN"/>
        </w:rPr>
        <w:t xml:space="preserve">Proposal 9: </w:t>
      </w:r>
      <w:r>
        <w:rPr>
          <w:rFonts w:hint="eastAsia" w:ascii="Times New Roman" w:hAnsi="Times New Roman" w:eastAsia="宋体" w:cs="Times New Roman"/>
          <w:i/>
          <w:iCs/>
          <w:lang w:val="en-US" w:eastAsia="zh-CN"/>
        </w:rPr>
        <w:t>When cg-RetransmissionTimer-r16 is enabled, the COT sharing initiator information should be included within the cg-UCI which is piggybacked in each of the CG UL transmissions.</w:t>
      </w:r>
    </w:p>
    <w:p>
      <w:pPr>
        <w:pStyle w:val="2"/>
        <w:spacing w:beforeLines="0" w:after="180" w:afterLines="50"/>
        <w:rPr>
          <w:lang w:val="en-US"/>
        </w:rPr>
      </w:pPr>
      <w:r>
        <w:rPr>
          <w:rFonts w:hint="eastAsia"/>
          <w:lang w:val="en-US"/>
        </w:rPr>
        <w:t>Conclusion</w:t>
      </w:r>
    </w:p>
    <w:p>
      <w:pPr>
        <w:keepNext w:val="0"/>
        <w:keepLines w:val="0"/>
        <w:pageBreakBefore w:val="0"/>
        <w:widowControl/>
        <w:kinsoku/>
        <w:wordWrap/>
        <w:topLinePunct w:val="0"/>
        <w:bidi w:val="0"/>
        <w:snapToGrid w:val="0"/>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spacing w:after="180" w:afterLines="50"/>
        <w:jc w:val="left"/>
        <w:textAlignment w:val="center"/>
        <w:rPr>
          <w:rFonts w:hint="default"/>
          <w:b w:val="0"/>
          <w:bCs w:val="0"/>
          <w:i/>
          <w:iCs/>
          <w:lang w:val="en-US" w:eastAsia="zh-CN"/>
        </w:rPr>
      </w:pPr>
      <w:r>
        <w:rPr>
          <w:rFonts w:hint="eastAsia" w:ascii="Times New Roman" w:eastAsia="Times New Roman"/>
          <w:b/>
          <w:bCs/>
          <w:i/>
          <w:iCs/>
          <w:lang w:val="en-US" w:eastAsia="zh-CN"/>
        </w:rPr>
        <w:t xml:space="preserve">Proposal 1: </w:t>
      </w:r>
      <w:r>
        <w:rPr>
          <w:rFonts w:hint="eastAsia" w:ascii="Times New Roman" w:eastAsia="Times New Roman"/>
          <w:b w:val="0"/>
          <w:bCs w:val="0"/>
          <w:i/>
          <w:iCs/>
          <w:lang w:val="en-US" w:eastAsia="zh-CN"/>
        </w:rPr>
        <w:t>For semi-static channel access mode, when operating on multiple LBT BWs, all the transmissions within a transmission burst should occupy the same LBT BWs.</w:t>
      </w:r>
    </w:p>
    <w:p>
      <w:pPr>
        <w:spacing w:after="180" w:afterLines="50"/>
        <w:jc w:val="left"/>
        <w:textAlignment w:val="center"/>
        <w:rPr>
          <w:rFonts w:hint="eastAsia"/>
          <w:b/>
          <w:bCs/>
          <w:i/>
          <w:iCs/>
          <w:lang w:val="en-US" w:eastAsia="zh-CN"/>
        </w:rPr>
      </w:pPr>
      <w:r>
        <w:rPr>
          <w:rFonts w:hint="eastAsia" w:ascii="Times New Roman" w:eastAsia="Times New Roman"/>
          <w:b/>
          <w:bCs/>
          <w:i/>
          <w:iCs/>
          <w:lang w:val="en-US" w:eastAsia="zh-CN"/>
        </w:rPr>
        <w:t xml:space="preserve">Proposal 2: </w:t>
      </w:r>
    </w:p>
    <w:p>
      <w:pPr>
        <w:numPr>
          <w:ilvl w:val="0"/>
          <w:numId w:val="4"/>
        </w:numPr>
        <w:spacing w:after="180" w:afterLines="50"/>
        <w:ind w:left="420" w:leftChars="0" w:hanging="420" w:firstLineChars="0"/>
        <w:jc w:val="left"/>
        <w:textAlignment w:val="center"/>
        <w:rPr>
          <w:rFonts w:hint="eastAsia"/>
          <w:i/>
          <w:iCs/>
          <w:lang w:val="en-US" w:eastAsia="zh-CN"/>
        </w:rPr>
      </w:pPr>
      <w:r>
        <w:rPr>
          <w:rFonts w:hint="eastAsia" w:ascii="Times New Roman" w:eastAsia="Times New Roman"/>
          <w:i/>
          <w:iCs/>
          <w:lang w:val="en-US" w:eastAsia="zh-CN"/>
        </w:rPr>
        <w:t>It</w:t>
      </w:r>
      <w:r>
        <w:rPr>
          <w:rFonts w:hint="default"/>
          <w:i/>
          <w:iCs/>
          <w:lang w:val="en-US" w:eastAsia="zh-CN"/>
        </w:rPr>
        <w:t>’</w:t>
      </w:r>
      <w:r>
        <w:rPr>
          <w:rFonts w:hint="eastAsia" w:ascii="Times New Roman" w:eastAsia="Times New Roman"/>
          <w:i/>
          <w:iCs/>
          <w:lang w:val="en-US" w:eastAsia="zh-CN"/>
        </w:rPr>
        <w:t>s not necessary to align COT-initiator assumption across RB sets.</w:t>
      </w:r>
    </w:p>
    <w:p>
      <w:pPr>
        <w:numPr>
          <w:ilvl w:val="0"/>
          <w:numId w:val="4"/>
        </w:numPr>
        <w:spacing w:after="180" w:afterLines="50"/>
        <w:ind w:left="420" w:leftChars="0" w:hanging="420" w:firstLineChars="0"/>
        <w:jc w:val="left"/>
        <w:textAlignment w:val="center"/>
        <w:rPr>
          <w:rFonts w:hint="eastAsia"/>
          <w:i/>
          <w:iCs/>
          <w:lang w:val="en-US" w:eastAsia="zh-CN"/>
        </w:rPr>
      </w:pPr>
      <w:r>
        <w:rPr>
          <w:rFonts w:hint="eastAsia" w:ascii="Times New Roman" w:eastAsia="Times New Roman"/>
          <w:i/>
          <w:iCs/>
          <w:lang w:val="en-US" w:eastAsia="zh-CN"/>
        </w:rPr>
        <w:t>For semi-static channel access mode, when operating on multiple LBT BWs,</w:t>
      </w:r>
    </w:p>
    <w:p>
      <w:pPr>
        <w:numPr>
          <w:ilvl w:val="1"/>
          <w:numId w:val="4"/>
        </w:numPr>
        <w:spacing w:after="180" w:afterLines="50"/>
        <w:ind w:left="840" w:leftChars="0" w:hanging="420" w:firstLineChars="0"/>
        <w:jc w:val="left"/>
        <w:textAlignment w:val="center"/>
        <w:rPr>
          <w:rFonts w:hint="eastAsia"/>
          <w:i/>
          <w:iCs/>
          <w:lang w:val="en-US" w:eastAsia="zh-CN"/>
        </w:rPr>
      </w:pPr>
      <w:r>
        <w:rPr>
          <w:rFonts w:hint="eastAsia" w:ascii="Times New Roman" w:eastAsia="Times New Roman"/>
          <w:i/>
          <w:iCs/>
          <w:lang w:val="en-US" w:eastAsia="zh-CN"/>
        </w:rPr>
        <w:t>A UL transmission can be transmited if all COT initiator assumption are validated in each LBT BW.</w:t>
      </w:r>
    </w:p>
    <w:p>
      <w:pPr>
        <w:numPr>
          <w:ilvl w:val="1"/>
          <w:numId w:val="4"/>
        </w:numPr>
        <w:spacing w:after="180" w:afterLines="50"/>
        <w:ind w:left="840" w:leftChars="0" w:hanging="420" w:firstLineChars="0"/>
        <w:jc w:val="left"/>
        <w:textAlignment w:val="center"/>
        <w:rPr>
          <w:rFonts w:hint="eastAsia"/>
          <w:i/>
          <w:iCs/>
          <w:lang w:val="en-US" w:eastAsia="zh-CN"/>
        </w:rPr>
      </w:pPr>
      <w:r>
        <w:rPr>
          <w:rFonts w:hint="eastAsia" w:ascii="Times New Roman" w:eastAsia="Times New Roman"/>
          <w:i/>
          <w:iCs/>
          <w:lang w:val="en-US" w:eastAsia="zh-CN"/>
        </w:rPr>
        <w:t xml:space="preserve">A UL transmission should be dropped if any COT initiator assumptions are not validated in corresponding LBT BWs. </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center"/>
        <w:rPr>
          <w:rFonts w:hint="eastAsia" w:ascii="Times New Roman" w:eastAsia="Times New Roman"/>
          <w:i/>
          <w:iCs/>
          <w:lang w:val="en-US" w:eastAsia="zh-CN"/>
        </w:rPr>
      </w:pPr>
      <w:r>
        <w:rPr>
          <w:rFonts w:hint="eastAsia" w:ascii="Times New Roman" w:eastAsia="Times New Roman"/>
          <w:b/>
          <w:bCs/>
          <w:i/>
          <w:iCs/>
          <w:lang w:val="en-US" w:eastAsia="zh-CN"/>
        </w:rPr>
        <w:t>Proposal 3:</w:t>
      </w:r>
      <w:r>
        <w:rPr>
          <w:rFonts w:hint="eastAsia" w:ascii="Times New Roman" w:eastAsia="Times New Roman"/>
          <w:i/>
          <w:iCs/>
          <w:lang w:val="en-US" w:eastAsia="zh-CN"/>
        </w:rPr>
        <w:t xml:space="preserve"> For semi-static channel access mode, gNB shall also schedule consecutive UL transmissions without gaps if they can be scheduled contiguously.</w:t>
      </w:r>
    </w:p>
    <w:p>
      <w:pPr>
        <w:keepNext w:val="0"/>
        <w:keepLines w:val="0"/>
        <w:pageBreakBefore w:val="0"/>
        <w:widowControl/>
        <w:kinsoku/>
        <w:wordWrap/>
        <w:overflowPunct w:val="0"/>
        <w:topLinePunct w:val="0"/>
        <w:autoSpaceDE w:val="0"/>
        <w:autoSpaceDN w:val="0"/>
        <w:bidi w:val="0"/>
        <w:adjustRightInd w:val="0"/>
        <w:snapToGrid w:val="0"/>
        <w:spacing w:before="0" w:after="120"/>
        <w:ind w:firstLine="0" w:firstLineChars="0"/>
        <w:textAlignment w:val="center"/>
        <w:rPr>
          <w:rFonts w:hint="default"/>
          <w:i/>
          <w:iCs/>
          <w:lang w:val="en-US" w:eastAsia="zh-CN"/>
        </w:rPr>
      </w:pPr>
      <w:r>
        <w:rPr>
          <w:rFonts w:hint="eastAsia" w:ascii="Times New Roman" w:eastAsia="Times New Roman"/>
          <w:b/>
          <w:bCs/>
          <w:i/>
          <w:iCs/>
          <w:lang w:val="en-US" w:eastAsia="zh-CN"/>
        </w:rPr>
        <w:t>Proposal 4:</w:t>
      </w:r>
      <w:r>
        <w:rPr>
          <w:rFonts w:hint="eastAsia" w:ascii="Times New Roman" w:eastAsia="Times New Roman"/>
          <w:i/>
          <w:iCs/>
          <w:lang w:val="en-US" w:eastAsia="zh-CN"/>
        </w:rPr>
        <w:t xml:space="preserve"> For a transmission burst that includes multiple transmissions, the associated COT-ownership for all transmissions in the transmission burst should be the same.</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default"/>
          <w:i/>
          <w:iCs/>
          <w:lang w:val="en-US" w:eastAsia="zh-CN"/>
        </w:rPr>
      </w:pPr>
      <w:r>
        <w:rPr>
          <w:rFonts w:hint="eastAsia" w:eastAsia="宋体"/>
          <w:b/>
          <w:bCs/>
          <w:i/>
          <w:iCs/>
          <w:lang w:val="en-US" w:eastAsia="zh-CN"/>
        </w:rPr>
        <w:t>Proposal 5:</w:t>
      </w:r>
      <w:r>
        <w:rPr>
          <w:rFonts w:hint="eastAsia" w:eastAsia="宋体"/>
          <w:i/>
          <w:iCs/>
          <w:lang w:val="en-US" w:eastAsia="zh-CN"/>
        </w:rPr>
        <w:t xml:space="preserve"> For a same-FFP scheduled UL transmission, the UE follows the indicated COT-ownership by DCI and the UE should validate the indicated COT-ownership by DCI at least for the case that UE is indicated as the COT initiator.</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both"/>
        <w:textAlignment w:val="auto"/>
        <w:rPr>
          <w:rFonts w:hint="default"/>
          <w:i/>
          <w:iCs/>
          <w:lang w:val="en-US" w:eastAsia="zh-CN"/>
        </w:rPr>
      </w:pPr>
      <w:r>
        <w:rPr>
          <w:rFonts w:hint="eastAsia" w:eastAsia="宋体"/>
          <w:b/>
          <w:bCs/>
          <w:i/>
          <w:iCs/>
          <w:lang w:val="en-US" w:eastAsia="zh-CN"/>
        </w:rPr>
        <w:t>Proposal 6:</w:t>
      </w:r>
      <w:r>
        <w:rPr>
          <w:rFonts w:hint="eastAsia" w:eastAsia="宋体"/>
          <w:i/>
          <w:iCs/>
          <w:lang w:val="en-US" w:eastAsia="zh-CN"/>
        </w:rPr>
        <w:t xml:space="preserve"> </w:t>
      </w:r>
      <w:r>
        <w:rPr>
          <w:rFonts w:hint="default" w:cs="Times New Roman"/>
          <w:b w:val="0"/>
          <w:bCs w:val="0"/>
          <w:i/>
          <w:iCs/>
          <w:sz w:val="20"/>
          <w:szCs w:val="20"/>
          <w:lang w:val="en-US" w:eastAsia="zh-CN"/>
        </w:rPr>
        <w:t xml:space="preserve">If the interval between the </w:t>
      </w:r>
      <w:r>
        <w:rPr>
          <w:rFonts w:hint="default"/>
          <w:i/>
          <w:iCs/>
          <w:lang w:val="en-US" w:eastAsia="zh-CN"/>
        </w:rPr>
        <w:t>PDCCH carrying the COT sharing information and the PUSCH transmission is not less than T</w:t>
      </w:r>
      <w:r>
        <w:rPr>
          <w:rFonts w:hint="default"/>
          <w:i/>
          <w:iCs/>
          <w:vertAlign w:val="subscript"/>
          <w:lang w:val="en-US" w:eastAsia="zh-CN"/>
        </w:rPr>
        <w:t>proc,2</w:t>
      </w:r>
      <w:r>
        <w:rPr>
          <w:rFonts w:hint="default"/>
          <w:i/>
          <w:iCs/>
          <w:lang w:val="en-US" w:eastAsia="zh-CN"/>
        </w:rPr>
        <w:t xml:space="preserve"> by taking the effect of timing advance into account, the PUSCH repetition is transmitted with the assumption of gNB-initiated COT; Otherwise, the PUSCH repetition is transmitted with the assumption of UE-initiated COT.</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eastAsia" w:eastAsia="宋体"/>
          <w:i/>
          <w:iCs w:val="0"/>
          <w:sz w:val="20"/>
          <w:szCs w:val="20"/>
          <w:lang w:val="en-US" w:eastAsia="zh-CN"/>
        </w:rPr>
      </w:pPr>
      <w:r>
        <w:rPr>
          <w:rFonts w:hint="eastAsia"/>
          <w:b/>
          <w:bCs/>
          <w:i/>
          <w:iCs/>
          <w:lang w:val="en-US" w:eastAsia="zh-CN"/>
        </w:rPr>
        <w:t>Proposal 7:</w:t>
      </w:r>
      <w:r>
        <w:rPr>
          <w:rFonts w:hint="eastAsia"/>
          <w:b w:val="0"/>
          <w:bCs w:val="0"/>
          <w:i/>
          <w:iCs/>
          <w:lang w:val="en-US" w:eastAsia="zh-CN"/>
        </w:rPr>
        <w:t xml:space="preserve"> </w:t>
      </w:r>
      <w:r>
        <w:rPr>
          <w:rFonts w:hint="eastAsia" w:eastAsia="宋体"/>
          <w:i/>
          <w:iCs/>
          <w:lang w:val="en-US" w:eastAsia="zh-CN"/>
        </w:rPr>
        <w:t xml:space="preserve">For RRC parameter </w:t>
      </w:r>
      <w:r>
        <w:rPr>
          <w:rFonts w:eastAsia="Malgun Gothic"/>
          <w:i/>
        </w:rPr>
        <w:t>EnableConfiguredUL-r16</w:t>
      </w:r>
      <w:r>
        <w:rPr>
          <w:rFonts w:hint="eastAsia" w:eastAsia="宋体"/>
          <w:i/>
          <w:lang w:val="en-US" w:eastAsia="zh-CN"/>
        </w:rPr>
        <w:t>,</w:t>
      </w:r>
      <w:r>
        <w:rPr>
          <w:rFonts w:hint="eastAsia" w:eastAsia="宋体"/>
          <w:i w:val="0"/>
          <w:iCs/>
          <w:lang w:val="en-US" w:eastAsia="zh-CN"/>
        </w:rPr>
        <w:t xml:space="preserve"> </w:t>
      </w:r>
      <w:r>
        <w:rPr>
          <w:rFonts w:hint="eastAsia" w:eastAsia="宋体"/>
          <w:i/>
          <w:iCs w:val="0"/>
          <w:sz w:val="20"/>
          <w:szCs w:val="20"/>
          <w:lang w:val="en-US" w:eastAsia="zh-CN"/>
        </w:rPr>
        <w:t>when the cg-RetransmissionTimer-r16 is not configured:</w:t>
      </w:r>
    </w:p>
    <w:p>
      <w:pPr>
        <w:keepNext w:val="0"/>
        <w:keepLines w:val="0"/>
        <w:pageBreakBefore w:val="0"/>
        <w:widowControl/>
        <w:numPr>
          <w:ilvl w:val="0"/>
          <w:numId w:val="21"/>
        </w:numPr>
        <w:kinsoku/>
        <w:wordWrap/>
        <w:overflowPunct w:val="0"/>
        <w:topLinePunct w:val="0"/>
        <w:autoSpaceDE w:val="0"/>
        <w:autoSpaceDN w:val="0"/>
        <w:bidi w:val="0"/>
        <w:adjustRightInd w:val="0"/>
        <w:snapToGrid w:val="0"/>
        <w:spacing w:after="120"/>
        <w:ind w:left="420" w:leftChars="0" w:hanging="420" w:firstLineChars="0"/>
        <w:jc w:val="both"/>
        <w:textAlignment w:val="baseline"/>
        <w:rPr>
          <w:rFonts w:hint="default" w:eastAsia="宋体"/>
          <w:i/>
          <w:iCs w:val="0"/>
          <w:lang w:val="en-US" w:eastAsia="zh-CN"/>
        </w:rPr>
      </w:pPr>
      <w:r>
        <w:rPr>
          <w:rFonts w:hint="eastAsia"/>
          <w:i/>
          <w:iCs/>
          <w:sz w:val="20"/>
          <w:szCs w:val="20"/>
          <w:lang w:val="en-US" w:eastAsia="zh-CN"/>
        </w:rPr>
        <w:t xml:space="preserve">If NR-U rules can not be reused to </w:t>
      </w:r>
      <w:r>
        <w:rPr>
          <w:rFonts w:hint="eastAsia" w:eastAsia="宋体"/>
          <w:i/>
          <w:iCs/>
          <w:sz w:val="20"/>
          <w:szCs w:val="20"/>
          <w:lang w:val="en-US" w:eastAsia="zh-CN"/>
        </w:rPr>
        <w:t>determine the transmission of actual repetition to accommodate URLLC feature,</w:t>
      </w:r>
      <w:r>
        <w:rPr>
          <w:rFonts w:hint="eastAsia" w:eastAsia="宋体"/>
          <w:iCs/>
          <w:sz w:val="20"/>
          <w:szCs w:val="20"/>
          <w:lang w:val="en-US" w:eastAsia="zh-CN"/>
        </w:rPr>
        <w:t xml:space="preserve"> </w:t>
      </w:r>
      <w:r>
        <w:rPr>
          <w:rFonts w:hint="default" w:eastAsia="宋体"/>
          <w:i/>
          <w:iCs w:val="0"/>
          <w:sz w:val="20"/>
          <w:szCs w:val="20"/>
          <w:lang w:val="en-US" w:eastAsia="zh-CN"/>
        </w:rPr>
        <w:t xml:space="preserve">do </w:t>
      </w:r>
      <w:r>
        <w:rPr>
          <w:rFonts w:hint="eastAsia" w:eastAsia="宋体"/>
          <w:i/>
          <w:iCs w:val="0"/>
          <w:sz w:val="20"/>
          <w:szCs w:val="20"/>
          <w:lang w:val="en-US" w:eastAsia="zh-CN"/>
        </w:rPr>
        <w:t>not support configuration of EnableConfiguredUL-r16 for operation in unlicensed spectrum.</w:t>
      </w:r>
    </w:p>
    <w:p>
      <w:pPr>
        <w:keepNext w:val="0"/>
        <w:keepLines w:val="0"/>
        <w:pageBreakBefore w:val="0"/>
        <w:widowControl/>
        <w:numPr>
          <w:ilvl w:val="0"/>
          <w:numId w:val="21"/>
        </w:numPr>
        <w:kinsoku/>
        <w:wordWrap/>
        <w:overflowPunct w:val="0"/>
        <w:topLinePunct w:val="0"/>
        <w:autoSpaceDE w:val="0"/>
        <w:autoSpaceDN w:val="0"/>
        <w:bidi w:val="0"/>
        <w:adjustRightInd w:val="0"/>
        <w:snapToGrid w:val="0"/>
        <w:spacing w:after="120"/>
        <w:ind w:left="420" w:leftChars="0" w:hanging="420" w:firstLineChars="0"/>
        <w:jc w:val="both"/>
        <w:textAlignment w:val="baseline"/>
        <w:rPr>
          <w:rFonts w:hint="default" w:eastAsia="宋体"/>
          <w:i/>
          <w:iCs w:val="0"/>
          <w:lang w:val="en-US" w:eastAsia="zh-CN"/>
        </w:rPr>
      </w:pPr>
      <w:r>
        <w:rPr>
          <w:rFonts w:hint="eastAsia" w:eastAsia="宋体"/>
          <w:i/>
          <w:iCs w:val="0"/>
          <w:sz w:val="20"/>
          <w:szCs w:val="20"/>
          <w:lang w:val="en-US" w:eastAsia="zh-CN"/>
        </w:rPr>
        <w:t>Otherwise, EnableConfiguredUL-r16 should be applied to actual repetition:</w:t>
      </w:r>
    </w:p>
    <w:p>
      <w:pPr>
        <w:keepNext w:val="0"/>
        <w:keepLines w:val="0"/>
        <w:pageBreakBefore w:val="0"/>
        <w:widowControl/>
        <w:numPr>
          <w:ilvl w:val="0"/>
          <w:numId w:val="22"/>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22"/>
        </w:numPr>
        <w:kinsoku/>
        <w:wordWrap/>
        <w:overflowPunct w:val="0"/>
        <w:topLinePunct w:val="0"/>
        <w:autoSpaceDE w:val="0"/>
        <w:autoSpaceDN w:val="0"/>
        <w:bidi w:val="0"/>
        <w:adjustRightInd w:val="0"/>
        <w:snapToGrid w:val="0"/>
        <w:spacing w:after="120"/>
        <w:ind w:left="697" w:hanging="23"/>
        <w:textAlignment w:val="baseline"/>
        <w:rPr>
          <w:rFonts w:hint="default" w:eastAsia="宋体"/>
          <w:sz w:val="20"/>
          <w:szCs w:val="20"/>
          <w:lang w:val="en-US" w:eastAsia="zh-CN"/>
        </w:rPr>
      </w:pPr>
      <w:r>
        <w:rPr>
          <w:rFonts w:hint="eastAsia" w:eastAsia="宋体"/>
          <w:i/>
          <w:iCs/>
          <w:lang w:val="en-US" w:eastAsia="zh-CN"/>
        </w:rPr>
        <w:t>If dynamic SFI is not received but EnableConfiguredUL-r16 is provided, the actual repetition can be transmitted.</w:t>
      </w:r>
      <w:bookmarkStart w:id="3" w:name="_GoBack"/>
      <w:bookmarkEnd w:id="3"/>
      <w:r>
        <w:rPr>
          <w:rFonts w:hint="eastAsia" w:eastAsia="宋体"/>
          <w:i/>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left"/>
        <w:textAlignment w:val="baseline"/>
        <w:rPr>
          <w:rFonts w:hint="eastAsia" w:eastAsia="宋体"/>
          <w:i/>
          <w:iCs/>
          <w:lang w:val="en-US" w:eastAsia="zh-CN"/>
        </w:rPr>
      </w:pPr>
      <w:r>
        <w:rPr>
          <w:rFonts w:hint="eastAsia"/>
          <w:b/>
          <w:bCs/>
          <w:i/>
          <w:iCs/>
          <w:lang w:val="en-US" w:eastAsia="zh-CN"/>
        </w:rPr>
        <w:t xml:space="preserve">Proposal 8: </w:t>
      </w:r>
      <w:r>
        <w:rPr>
          <w:rFonts w:hint="eastAsia"/>
          <w:b w:val="0"/>
          <w:bCs w:val="0"/>
          <w:i/>
          <w:iCs/>
          <w:lang w:val="en-US" w:eastAsia="zh-CN"/>
        </w:rPr>
        <w:t xml:space="preserve">The RRC parameter </w:t>
      </w:r>
      <w:r>
        <w:rPr>
          <w:rFonts w:hint="eastAsia" w:eastAsia="宋体"/>
          <w:i/>
          <w:iCs/>
          <w:lang w:val="en-US" w:eastAsia="zh-CN"/>
        </w:rPr>
        <w:t xml:space="preserve">channelAccessPriority </w:t>
      </w:r>
      <w:r>
        <w:rPr>
          <w:rFonts w:hint="default" w:eastAsia="宋体"/>
          <w:i/>
          <w:iCs/>
          <w:lang w:val="en-US" w:eastAsia="zh-CN"/>
        </w:rPr>
        <w:t>can be retained</w:t>
      </w:r>
      <w:r>
        <w:rPr>
          <w:rFonts w:hint="eastAsia" w:eastAsia="宋体"/>
          <w:i/>
          <w:iCs/>
          <w:lang w:val="en-US" w:eastAsia="zh-CN"/>
        </w:rPr>
        <w:t xml:space="preserve"> when UE is configured to operate with semi-static channel access mode.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left"/>
        <w:textAlignment w:val="baseline"/>
        <w:rPr>
          <w:rFonts w:hint="default" w:eastAsia="宋体"/>
          <w:sz w:val="20"/>
          <w:szCs w:val="20"/>
          <w:lang w:val="en-US" w:eastAsia="zh-CN"/>
        </w:rPr>
      </w:pPr>
      <w:r>
        <w:rPr>
          <w:rFonts w:hint="eastAsia"/>
          <w:b/>
          <w:bCs/>
          <w:i/>
          <w:iCs/>
          <w:lang w:val="en-US" w:eastAsia="zh-CN"/>
        </w:rPr>
        <w:t xml:space="preserve">Proposal 9: </w:t>
      </w:r>
      <w:r>
        <w:rPr>
          <w:rFonts w:hint="eastAsia" w:ascii="Times New Roman" w:hAnsi="Times New Roman" w:eastAsia="宋体" w:cs="Times New Roman"/>
          <w:i/>
          <w:iCs/>
          <w:lang w:val="en-US" w:eastAsia="zh-CN"/>
        </w:rPr>
        <w:t>When cg-RetransmissionTimer-r16 is enabled, the COT sharing initiator information should be included within the cg-UCI which is piggybacked in each of the CG UL transmissions.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i/>
          <w:iCs/>
          <w:lang w:val="en-US" w:eastAsia="zh-CN"/>
        </w:rPr>
      </w:pPr>
      <w:r>
        <w:rPr>
          <w:rFonts w:hint="default"/>
          <w:b/>
          <w:bCs/>
          <w:i/>
          <w:iCs/>
          <w:lang w:val="en-US" w:eastAsia="zh-CN"/>
        </w:rPr>
        <w:t xml:space="preserve">Observation </w:t>
      </w:r>
      <w:r>
        <w:rPr>
          <w:rFonts w:hint="eastAsia"/>
          <w:b/>
          <w:bCs/>
          <w:i/>
          <w:iCs/>
          <w:lang w:val="en-US" w:eastAsia="zh-CN"/>
        </w:rPr>
        <w:t>1</w:t>
      </w:r>
      <w:r>
        <w:rPr>
          <w:rFonts w:hint="default"/>
          <w:b/>
          <w:bCs/>
          <w:i/>
          <w:iCs/>
          <w:lang w:val="en-US" w:eastAsia="zh-CN"/>
        </w:rPr>
        <w:t>:</w:t>
      </w:r>
      <w:r>
        <w:rPr>
          <w:rFonts w:hint="default"/>
          <w:i/>
          <w:iCs/>
          <w:lang w:val="en-US" w:eastAsia="zh-CN"/>
        </w:rPr>
        <w:t xml:space="preserve"> Only the UL transmission starting from the UE FFP boundary needs discussion.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rPr>
          <w:rFonts w:hint="eastAsia"/>
          <w:i/>
          <w:iCs/>
          <w:lang w:val="en-US" w:eastAsia="zh-CN"/>
        </w:rPr>
      </w:pPr>
      <w:r>
        <w:rPr>
          <w:rFonts w:hint="eastAsia"/>
          <w:b/>
          <w:bCs/>
          <w:i/>
          <w:iCs/>
          <w:sz w:val="20"/>
          <w:szCs w:val="20"/>
          <w:lang w:val="en-US" w:eastAsia="zh-CN"/>
        </w:rPr>
        <w:t xml:space="preserve">Observation 2: </w:t>
      </w:r>
      <w:r>
        <w:rPr>
          <w:rFonts w:hint="eastAsia" w:eastAsia="宋体"/>
          <w:i/>
          <w:iCs/>
          <w:lang w:val="en-US" w:eastAsia="zh-CN"/>
        </w:rPr>
        <w:t>It i</w:t>
      </w:r>
      <w:r>
        <w:rPr>
          <w:rFonts w:hint="eastAsia" w:ascii="Times New Roman" w:hAnsi="Times New Roman" w:eastAsia="宋体" w:cs="Times New Roman"/>
          <w:i/>
          <w:iCs/>
          <w:lang w:val="en-US" w:eastAsia="zh-CN"/>
        </w:rPr>
        <w:t xml:space="preserve">s needed to clarify how to configure EnableConfiguredUL-r16 when the cg-RetransmissionTimer-r16 is not configured. </w:t>
      </w:r>
    </w:p>
    <w:p>
      <w:pPr>
        <w:pStyle w:val="2"/>
        <w:spacing w:beforeLines="0" w:after="180" w:afterLines="50"/>
        <w:rPr>
          <w:lang w:val="en-US"/>
        </w:rPr>
      </w:pPr>
      <w:r>
        <w:rPr>
          <w:rFonts w:hint="eastAsia"/>
          <w:lang w:val="en-US"/>
        </w:rPr>
        <w:t>Reference</w:t>
      </w:r>
    </w:p>
    <w:p>
      <w:pPr>
        <w:pStyle w:val="110"/>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10"/>
        <w:rPr>
          <w:rFonts w:hint="default" w:ascii="Times New Roman" w:hAnsi="Times New Roman" w:cs="Times New Roman"/>
          <w:sz w:val="20"/>
          <w:szCs w:val="15"/>
          <w:highlight w:val="none"/>
          <w:lang w:val="en-US" w:eastAsia="zh-CN"/>
        </w:rPr>
      </w:pPr>
      <w:r>
        <w:rPr>
          <w:rFonts w:hint="eastAsia"/>
          <w:lang w:eastAsia="zh-CN"/>
        </w:rPr>
        <w:t>RAN1#10</w:t>
      </w:r>
      <w:r>
        <w:rPr>
          <w:rFonts w:hint="eastAsia"/>
          <w:lang w:val="en-US" w:eastAsia="zh-CN"/>
        </w:rPr>
        <w:t>6bis-e</w:t>
      </w:r>
      <w:r>
        <w:rPr>
          <w:rFonts w:hint="eastAsia"/>
          <w:lang w:eastAsia="zh-CN"/>
        </w:rPr>
        <w:t>, chairman notes</w:t>
      </w:r>
    </w:p>
    <w:p>
      <w:pPr>
        <w:pStyle w:val="110"/>
        <w:rPr>
          <w:lang w:eastAsia="zh-CN"/>
        </w:rPr>
      </w:pPr>
      <w:r>
        <w:rPr>
          <w:rFonts w:hint="eastAsia" w:ascii="Times New Roman" w:hAnsi="Times New Roman"/>
          <w:sz w:val="20"/>
          <w:szCs w:val="20"/>
          <w:lang w:val="en-US" w:eastAsia="zh-CN"/>
        </w:rPr>
        <w:t>TS 37.213, “Technical Specification Group Radio Access Network; Physical layer procedures for shared spectrum channel access”</w:t>
      </w:r>
    </w:p>
    <w:p>
      <w:pPr>
        <w:pStyle w:val="110"/>
        <w:rPr>
          <w:rFonts w:hint="default"/>
          <w:lang w:val="en-US" w:eastAsia="zh-CN"/>
        </w:rPr>
      </w:pPr>
      <w:r>
        <w:rPr>
          <w:rFonts w:hint="eastAsia" w:cs="Times New Roman"/>
          <w:sz w:val="20"/>
          <w:szCs w:val="15"/>
          <w:highlight w:val="none"/>
          <w:lang w:val="en-US" w:eastAsia="zh-CN"/>
        </w:rPr>
        <w:t>3GPP RAN1#106bis-e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R1-2110653, Summary#6 - Enhancements for IIOT/URLLC on Unlicensed Band, Moderate (Ericsson).</w:t>
      </w: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2"/>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1">
    <w:nsid w:val="964E3A28"/>
    <w:multiLevelType w:val="multilevel"/>
    <w:tmpl w:val="964E3A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9C5771DF"/>
    <w:multiLevelType w:val="singleLevel"/>
    <w:tmpl w:val="9C5771DF"/>
    <w:lvl w:ilvl="0" w:tentative="0">
      <w:start w:val="1"/>
      <w:numFmt w:val="bullet"/>
      <w:lvlText w:val=""/>
      <w:lvlJc w:val="left"/>
      <w:pPr>
        <w:ind w:left="420" w:hanging="420"/>
      </w:pPr>
      <w:rPr>
        <w:rFonts w:hint="default" w:ascii="Wingdings" w:hAnsi="Wingdings"/>
      </w:rPr>
    </w:lvl>
  </w:abstractNum>
  <w:abstractNum w:abstractNumId="3">
    <w:nsid w:val="0AF42057"/>
    <w:multiLevelType w:val="singleLevel"/>
    <w:tmpl w:val="0AF42057"/>
    <w:lvl w:ilvl="0" w:tentative="0">
      <w:start w:val="1"/>
      <w:numFmt w:val="bullet"/>
      <w:lvlText w:val=""/>
      <w:lvlJc w:val="left"/>
      <w:pPr>
        <w:ind w:left="420" w:hanging="420"/>
      </w:pPr>
      <w:rPr>
        <w:rFonts w:hint="default" w:ascii="Wingdings" w:hAnsi="Wingdings"/>
        <w:color w:val="auto"/>
      </w:rPr>
    </w:lvl>
  </w:abstractNum>
  <w:abstractNum w:abstractNumId="4">
    <w:nsid w:val="14A41A33"/>
    <w:multiLevelType w:val="multilevel"/>
    <w:tmpl w:val="14A41A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4B92CF0"/>
    <w:multiLevelType w:val="multilevel"/>
    <w:tmpl w:val="14B92C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3FB4F52"/>
    <w:multiLevelType w:val="multilevel"/>
    <w:tmpl w:val="23FB4F5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666E1F8"/>
    <w:multiLevelType w:val="multilevel"/>
    <w:tmpl w:val="2666E1F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10">
    <w:nsid w:val="3A877D64"/>
    <w:multiLevelType w:val="singleLevel"/>
    <w:tmpl w:val="3A877D64"/>
    <w:lvl w:ilvl="0" w:tentative="0">
      <w:start w:val="1"/>
      <w:numFmt w:val="decimal"/>
      <w:pStyle w:val="110"/>
      <w:lvlText w:val="[%1]"/>
      <w:lvlJc w:val="left"/>
      <w:pPr>
        <w:tabs>
          <w:tab w:val="left" w:pos="360"/>
        </w:tabs>
        <w:ind w:left="360" w:hanging="360"/>
      </w:pPr>
    </w:lvl>
  </w:abstractNum>
  <w:abstractNum w:abstractNumId="11">
    <w:nsid w:val="41A94320"/>
    <w:multiLevelType w:val="multilevel"/>
    <w:tmpl w:val="41A943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9754EAF"/>
    <w:multiLevelType w:val="multilevel"/>
    <w:tmpl w:val="49754EA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4BBF81D8"/>
    <w:multiLevelType w:val="multilevel"/>
    <w:tmpl w:val="4BBF81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FD55379"/>
    <w:multiLevelType w:val="multilevel"/>
    <w:tmpl w:val="4FD55379"/>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6">
    <w:nsid w:val="61375610"/>
    <w:multiLevelType w:val="multilevel"/>
    <w:tmpl w:val="61375610"/>
    <w:lvl w:ilvl="0" w:tentative="0">
      <w:start w:val="1"/>
      <w:numFmt w:val="bullet"/>
      <w:lvlText w:val=""/>
      <w:lvlJc w:val="left"/>
      <w:pPr>
        <w:ind w:left="108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7586D7D"/>
    <w:multiLevelType w:val="multilevel"/>
    <w:tmpl w:val="67586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9496FC0"/>
    <w:multiLevelType w:val="multilevel"/>
    <w:tmpl w:val="69496FC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6DD71D83"/>
    <w:multiLevelType w:val="multilevel"/>
    <w:tmpl w:val="6DD71D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abstractNum w:abstractNumId="21">
    <w:nsid w:val="7C27444F"/>
    <w:multiLevelType w:val="multilevel"/>
    <w:tmpl w:val="7C27444F"/>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7C4E1FF8"/>
    <w:multiLevelType w:val="multilevel"/>
    <w:tmpl w:val="7C4E1F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10"/>
  </w:num>
  <w:num w:numId="3">
    <w:abstractNumId w:val="20"/>
  </w:num>
  <w:num w:numId="4">
    <w:abstractNumId w:val="1"/>
  </w:num>
  <w:num w:numId="5">
    <w:abstractNumId w:val="11"/>
  </w:num>
  <w:num w:numId="6">
    <w:abstractNumId w:val="6"/>
  </w:num>
  <w:num w:numId="7">
    <w:abstractNumId w:val="7"/>
  </w:num>
  <w:num w:numId="8">
    <w:abstractNumId w:val="13"/>
  </w:num>
  <w:num w:numId="9">
    <w:abstractNumId w:val="22"/>
  </w:num>
  <w:num w:numId="10">
    <w:abstractNumId w:val="17"/>
  </w:num>
  <w:num w:numId="11">
    <w:abstractNumId w:val="12"/>
  </w:num>
  <w:num w:numId="12">
    <w:abstractNumId w:val="14"/>
  </w:num>
  <w:num w:numId="13">
    <w:abstractNumId w:val="16"/>
  </w:num>
  <w:num w:numId="14">
    <w:abstractNumId w:val="19"/>
  </w:num>
  <w:num w:numId="15">
    <w:abstractNumId w:val="21"/>
  </w:num>
  <w:num w:numId="16">
    <w:abstractNumId w:val="18"/>
  </w:num>
  <w:num w:numId="17">
    <w:abstractNumId w:val="5"/>
  </w:num>
  <w:num w:numId="18">
    <w:abstractNumId w:val="8"/>
  </w:num>
  <w:num w:numId="19">
    <w:abstractNumId w:val="3"/>
  </w:num>
  <w:num w:numId="20">
    <w:abstractNumId w:val="9"/>
  </w:num>
  <w:num w:numId="21">
    <w:abstractNumId w:val="2"/>
  </w:num>
  <w:num w:numId="22">
    <w:abstractNumId w:val="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oNotDisplayPageBoundaries w:val="1"/>
  <w:bordersDoNotSurroundHeader w:val="0"/>
  <w:bordersDoNotSurroundFooter w:val="0"/>
  <w:documentProtection w:enforcement="0"/>
  <w:defaultTabStop w:val="7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1C27"/>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301AE0"/>
    <w:rsid w:val="034D2370"/>
    <w:rsid w:val="035720F6"/>
    <w:rsid w:val="03646B0B"/>
    <w:rsid w:val="038550DA"/>
    <w:rsid w:val="03AA45A0"/>
    <w:rsid w:val="03F01C6E"/>
    <w:rsid w:val="03F27F94"/>
    <w:rsid w:val="03F816B2"/>
    <w:rsid w:val="040A516D"/>
    <w:rsid w:val="040E4833"/>
    <w:rsid w:val="041A3ED8"/>
    <w:rsid w:val="041A6F20"/>
    <w:rsid w:val="04387968"/>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886379"/>
    <w:rsid w:val="0690732E"/>
    <w:rsid w:val="069E78BC"/>
    <w:rsid w:val="06A62E65"/>
    <w:rsid w:val="06B327D1"/>
    <w:rsid w:val="06BA69A6"/>
    <w:rsid w:val="06BD4E39"/>
    <w:rsid w:val="06C01511"/>
    <w:rsid w:val="06D767B9"/>
    <w:rsid w:val="06F82C32"/>
    <w:rsid w:val="06FC24C7"/>
    <w:rsid w:val="06FC6964"/>
    <w:rsid w:val="07317300"/>
    <w:rsid w:val="07411510"/>
    <w:rsid w:val="07604F5E"/>
    <w:rsid w:val="077350E5"/>
    <w:rsid w:val="07811C6E"/>
    <w:rsid w:val="07903D72"/>
    <w:rsid w:val="07B17241"/>
    <w:rsid w:val="07D52D8D"/>
    <w:rsid w:val="07E64F02"/>
    <w:rsid w:val="07E66F52"/>
    <w:rsid w:val="07E7048F"/>
    <w:rsid w:val="081E58D8"/>
    <w:rsid w:val="0830791C"/>
    <w:rsid w:val="08387EE4"/>
    <w:rsid w:val="08402E48"/>
    <w:rsid w:val="084101E3"/>
    <w:rsid w:val="08436133"/>
    <w:rsid w:val="086934C0"/>
    <w:rsid w:val="08697669"/>
    <w:rsid w:val="086B53B3"/>
    <w:rsid w:val="087E7870"/>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1B592D"/>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B42C73"/>
    <w:rsid w:val="0BBF0D07"/>
    <w:rsid w:val="0BDF1882"/>
    <w:rsid w:val="0BE45392"/>
    <w:rsid w:val="0BEF5C45"/>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17B82"/>
    <w:rsid w:val="0D982549"/>
    <w:rsid w:val="0D9C45A3"/>
    <w:rsid w:val="0DA739A4"/>
    <w:rsid w:val="0DA80846"/>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374B1"/>
    <w:rsid w:val="11171606"/>
    <w:rsid w:val="111D3059"/>
    <w:rsid w:val="1136212B"/>
    <w:rsid w:val="113952AD"/>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55261E"/>
    <w:rsid w:val="1278219B"/>
    <w:rsid w:val="12806F86"/>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AA4C43"/>
    <w:rsid w:val="13BF587F"/>
    <w:rsid w:val="13DD10A1"/>
    <w:rsid w:val="13FC2DC8"/>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0E46FD"/>
    <w:rsid w:val="17111A55"/>
    <w:rsid w:val="17111CDE"/>
    <w:rsid w:val="171877AE"/>
    <w:rsid w:val="172E1335"/>
    <w:rsid w:val="17360D5D"/>
    <w:rsid w:val="173D405C"/>
    <w:rsid w:val="17571E49"/>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107F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850072"/>
    <w:rsid w:val="1D90388F"/>
    <w:rsid w:val="1D9E7256"/>
    <w:rsid w:val="1DAD6137"/>
    <w:rsid w:val="1E067F21"/>
    <w:rsid w:val="1E3039E3"/>
    <w:rsid w:val="1E4520D8"/>
    <w:rsid w:val="1E554951"/>
    <w:rsid w:val="1E6D5C0B"/>
    <w:rsid w:val="1E725D95"/>
    <w:rsid w:val="1E763A49"/>
    <w:rsid w:val="1E9E6EA4"/>
    <w:rsid w:val="1EA36749"/>
    <w:rsid w:val="1EAA4610"/>
    <w:rsid w:val="1EB31204"/>
    <w:rsid w:val="1EB33B73"/>
    <w:rsid w:val="1EB8393B"/>
    <w:rsid w:val="1EC252C2"/>
    <w:rsid w:val="1ED1571A"/>
    <w:rsid w:val="1ED5007C"/>
    <w:rsid w:val="1ED82AF4"/>
    <w:rsid w:val="1EF65EA1"/>
    <w:rsid w:val="1EFB1085"/>
    <w:rsid w:val="1EFB3072"/>
    <w:rsid w:val="1F2357DD"/>
    <w:rsid w:val="1F2D6606"/>
    <w:rsid w:val="1F3B60E9"/>
    <w:rsid w:val="1F3E4B5B"/>
    <w:rsid w:val="1F4737BB"/>
    <w:rsid w:val="1F5F6A1B"/>
    <w:rsid w:val="1F7F1019"/>
    <w:rsid w:val="1F9328A4"/>
    <w:rsid w:val="1F9675F9"/>
    <w:rsid w:val="1F9C4233"/>
    <w:rsid w:val="1FAE4BDC"/>
    <w:rsid w:val="1FBC73A6"/>
    <w:rsid w:val="1FBF2091"/>
    <w:rsid w:val="1FEC2D1A"/>
    <w:rsid w:val="1FF037A6"/>
    <w:rsid w:val="1FF10563"/>
    <w:rsid w:val="1FF75679"/>
    <w:rsid w:val="1FFA2E6A"/>
    <w:rsid w:val="200A25BD"/>
    <w:rsid w:val="200D128C"/>
    <w:rsid w:val="202300F8"/>
    <w:rsid w:val="20233B44"/>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103ED8"/>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B611C"/>
    <w:rsid w:val="225C1DC1"/>
    <w:rsid w:val="227B4B61"/>
    <w:rsid w:val="22924CFF"/>
    <w:rsid w:val="22A129F3"/>
    <w:rsid w:val="22B3324D"/>
    <w:rsid w:val="22B94F9F"/>
    <w:rsid w:val="22D43297"/>
    <w:rsid w:val="22D647F5"/>
    <w:rsid w:val="22D812D1"/>
    <w:rsid w:val="22E754FB"/>
    <w:rsid w:val="22F1676A"/>
    <w:rsid w:val="22F35EA8"/>
    <w:rsid w:val="230317E8"/>
    <w:rsid w:val="23061916"/>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8029C2"/>
    <w:rsid w:val="2586011B"/>
    <w:rsid w:val="25933989"/>
    <w:rsid w:val="25B43DEF"/>
    <w:rsid w:val="25B81417"/>
    <w:rsid w:val="25BB704A"/>
    <w:rsid w:val="25BF64F7"/>
    <w:rsid w:val="25C23B70"/>
    <w:rsid w:val="25C7306A"/>
    <w:rsid w:val="25E1361F"/>
    <w:rsid w:val="25ED64AF"/>
    <w:rsid w:val="25FB3C17"/>
    <w:rsid w:val="25FE407C"/>
    <w:rsid w:val="25FF5910"/>
    <w:rsid w:val="26095AAE"/>
    <w:rsid w:val="260F60D3"/>
    <w:rsid w:val="262352D0"/>
    <w:rsid w:val="263660E8"/>
    <w:rsid w:val="263A27E7"/>
    <w:rsid w:val="263B675A"/>
    <w:rsid w:val="26434C04"/>
    <w:rsid w:val="2643689B"/>
    <w:rsid w:val="264432AC"/>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E274E2"/>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8D36A56"/>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14E83"/>
    <w:rsid w:val="29E84436"/>
    <w:rsid w:val="2A0E2022"/>
    <w:rsid w:val="2A1235D8"/>
    <w:rsid w:val="2A2B3586"/>
    <w:rsid w:val="2A312FD8"/>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547FA"/>
    <w:rsid w:val="2CF960C1"/>
    <w:rsid w:val="2D007642"/>
    <w:rsid w:val="2D093C9F"/>
    <w:rsid w:val="2D0B497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DF7183F"/>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8F6DB8"/>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46F69"/>
    <w:rsid w:val="30D64227"/>
    <w:rsid w:val="30E36DFC"/>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2E14A4"/>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66D06"/>
    <w:rsid w:val="35C77C13"/>
    <w:rsid w:val="35D0376B"/>
    <w:rsid w:val="35E777ED"/>
    <w:rsid w:val="35F43B91"/>
    <w:rsid w:val="35F57FC4"/>
    <w:rsid w:val="35F72C7E"/>
    <w:rsid w:val="35F90220"/>
    <w:rsid w:val="35FF1ADE"/>
    <w:rsid w:val="360258DD"/>
    <w:rsid w:val="36041304"/>
    <w:rsid w:val="3608653F"/>
    <w:rsid w:val="363B38FC"/>
    <w:rsid w:val="36466BB2"/>
    <w:rsid w:val="36496D31"/>
    <w:rsid w:val="36543BE9"/>
    <w:rsid w:val="368222B0"/>
    <w:rsid w:val="36896DD3"/>
    <w:rsid w:val="36A4320C"/>
    <w:rsid w:val="36A53083"/>
    <w:rsid w:val="36C319A9"/>
    <w:rsid w:val="36D53214"/>
    <w:rsid w:val="36DA1A7B"/>
    <w:rsid w:val="36F8065A"/>
    <w:rsid w:val="36FF77BD"/>
    <w:rsid w:val="37171394"/>
    <w:rsid w:val="372502D4"/>
    <w:rsid w:val="372B16AC"/>
    <w:rsid w:val="373C7526"/>
    <w:rsid w:val="37456AB9"/>
    <w:rsid w:val="37477649"/>
    <w:rsid w:val="374B3E95"/>
    <w:rsid w:val="375F0BA1"/>
    <w:rsid w:val="378010FA"/>
    <w:rsid w:val="378C1C43"/>
    <w:rsid w:val="37927882"/>
    <w:rsid w:val="37A51C84"/>
    <w:rsid w:val="37AA6900"/>
    <w:rsid w:val="37BB7478"/>
    <w:rsid w:val="37C23FA5"/>
    <w:rsid w:val="37E424B5"/>
    <w:rsid w:val="37F57667"/>
    <w:rsid w:val="381C3ECF"/>
    <w:rsid w:val="382C159C"/>
    <w:rsid w:val="3837603F"/>
    <w:rsid w:val="384E0355"/>
    <w:rsid w:val="384E2CA0"/>
    <w:rsid w:val="388A446A"/>
    <w:rsid w:val="3893067E"/>
    <w:rsid w:val="38B01DC2"/>
    <w:rsid w:val="38C04F3D"/>
    <w:rsid w:val="38C95870"/>
    <w:rsid w:val="38CB5B7C"/>
    <w:rsid w:val="38D20EA1"/>
    <w:rsid w:val="38D31AC2"/>
    <w:rsid w:val="38EA4E02"/>
    <w:rsid w:val="39315B32"/>
    <w:rsid w:val="39440AF6"/>
    <w:rsid w:val="39483619"/>
    <w:rsid w:val="395514B8"/>
    <w:rsid w:val="3970670D"/>
    <w:rsid w:val="397143B6"/>
    <w:rsid w:val="39716403"/>
    <w:rsid w:val="39981DCE"/>
    <w:rsid w:val="39A20B0F"/>
    <w:rsid w:val="39A5659E"/>
    <w:rsid w:val="39AE267C"/>
    <w:rsid w:val="39BB5C0A"/>
    <w:rsid w:val="39E1752C"/>
    <w:rsid w:val="39F12DC4"/>
    <w:rsid w:val="39F6224E"/>
    <w:rsid w:val="3A0619C6"/>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3165C4"/>
    <w:rsid w:val="3B3A6A86"/>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2354C9"/>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B48F0"/>
    <w:rsid w:val="3D8F09F2"/>
    <w:rsid w:val="3D952C2C"/>
    <w:rsid w:val="3D9B6FE0"/>
    <w:rsid w:val="3DA428A5"/>
    <w:rsid w:val="3DAD6357"/>
    <w:rsid w:val="3DAF65F4"/>
    <w:rsid w:val="3DBE6CE9"/>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EE9603F"/>
    <w:rsid w:val="3F296E1F"/>
    <w:rsid w:val="3F2A701F"/>
    <w:rsid w:val="3F334234"/>
    <w:rsid w:val="3F3559C7"/>
    <w:rsid w:val="3F4A6BEE"/>
    <w:rsid w:val="3F635A8E"/>
    <w:rsid w:val="3F6E5241"/>
    <w:rsid w:val="3F760AEC"/>
    <w:rsid w:val="3F816641"/>
    <w:rsid w:val="3F866F9A"/>
    <w:rsid w:val="3F985549"/>
    <w:rsid w:val="3F997E9B"/>
    <w:rsid w:val="3F9C06DD"/>
    <w:rsid w:val="3FBC2B47"/>
    <w:rsid w:val="3FBF2E82"/>
    <w:rsid w:val="3FC6310C"/>
    <w:rsid w:val="3FCA54FF"/>
    <w:rsid w:val="3FDF1D8D"/>
    <w:rsid w:val="3FE61A83"/>
    <w:rsid w:val="3FF83ECB"/>
    <w:rsid w:val="40053AEF"/>
    <w:rsid w:val="400C3E4D"/>
    <w:rsid w:val="401E5FEC"/>
    <w:rsid w:val="402160D3"/>
    <w:rsid w:val="4024798B"/>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27786"/>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5E89"/>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A43D91"/>
    <w:rsid w:val="43A632D7"/>
    <w:rsid w:val="43BD75FA"/>
    <w:rsid w:val="43CD3969"/>
    <w:rsid w:val="43E80ACE"/>
    <w:rsid w:val="43F15ABD"/>
    <w:rsid w:val="43F935E6"/>
    <w:rsid w:val="43F94364"/>
    <w:rsid w:val="43FB33E4"/>
    <w:rsid w:val="440D6C09"/>
    <w:rsid w:val="4410746D"/>
    <w:rsid w:val="44126DB3"/>
    <w:rsid w:val="44160F6B"/>
    <w:rsid w:val="4430452A"/>
    <w:rsid w:val="44365DFA"/>
    <w:rsid w:val="4461660E"/>
    <w:rsid w:val="447115DC"/>
    <w:rsid w:val="447E29B7"/>
    <w:rsid w:val="449A4B0F"/>
    <w:rsid w:val="44A106CD"/>
    <w:rsid w:val="44A907C6"/>
    <w:rsid w:val="44AE2D21"/>
    <w:rsid w:val="44B03859"/>
    <w:rsid w:val="44BA358D"/>
    <w:rsid w:val="44BD562D"/>
    <w:rsid w:val="44C21817"/>
    <w:rsid w:val="44CB318D"/>
    <w:rsid w:val="44CB7A1B"/>
    <w:rsid w:val="44CE4F68"/>
    <w:rsid w:val="44E17CAC"/>
    <w:rsid w:val="44E43B87"/>
    <w:rsid w:val="44EE76DD"/>
    <w:rsid w:val="45294871"/>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88030E"/>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232526"/>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9C016AA"/>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6F64"/>
    <w:rsid w:val="4B1215E7"/>
    <w:rsid w:val="4B257B1C"/>
    <w:rsid w:val="4B300C2B"/>
    <w:rsid w:val="4B321EA7"/>
    <w:rsid w:val="4B562236"/>
    <w:rsid w:val="4B573495"/>
    <w:rsid w:val="4B5A3F42"/>
    <w:rsid w:val="4B5E3A6D"/>
    <w:rsid w:val="4B6B41C2"/>
    <w:rsid w:val="4B775702"/>
    <w:rsid w:val="4B801B9C"/>
    <w:rsid w:val="4B967B3A"/>
    <w:rsid w:val="4B9A3D59"/>
    <w:rsid w:val="4B9E5109"/>
    <w:rsid w:val="4BA672E0"/>
    <w:rsid w:val="4BB023BA"/>
    <w:rsid w:val="4BB15C74"/>
    <w:rsid w:val="4BC053D6"/>
    <w:rsid w:val="4BD923A6"/>
    <w:rsid w:val="4BE44A3F"/>
    <w:rsid w:val="4BE61521"/>
    <w:rsid w:val="4BF42445"/>
    <w:rsid w:val="4BFA4AA0"/>
    <w:rsid w:val="4C0B3114"/>
    <w:rsid w:val="4C175912"/>
    <w:rsid w:val="4C1D24E0"/>
    <w:rsid w:val="4C255FCA"/>
    <w:rsid w:val="4C2C5A35"/>
    <w:rsid w:val="4C3C46B8"/>
    <w:rsid w:val="4C4F6C7F"/>
    <w:rsid w:val="4C533421"/>
    <w:rsid w:val="4C725341"/>
    <w:rsid w:val="4C7C03EF"/>
    <w:rsid w:val="4C9A6CCF"/>
    <w:rsid w:val="4CC20641"/>
    <w:rsid w:val="4CD53AAB"/>
    <w:rsid w:val="4CE43E85"/>
    <w:rsid w:val="4CF46ACB"/>
    <w:rsid w:val="4D017256"/>
    <w:rsid w:val="4D196C84"/>
    <w:rsid w:val="4D1F6DEF"/>
    <w:rsid w:val="4D2E31AE"/>
    <w:rsid w:val="4D3D1FEE"/>
    <w:rsid w:val="4D5F3EA9"/>
    <w:rsid w:val="4D645D84"/>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77C41"/>
    <w:rsid w:val="53593FCA"/>
    <w:rsid w:val="5378695C"/>
    <w:rsid w:val="537B3E5D"/>
    <w:rsid w:val="538808BC"/>
    <w:rsid w:val="53986360"/>
    <w:rsid w:val="539F2BF2"/>
    <w:rsid w:val="53ED42C2"/>
    <w:rsid w:val="53F540D6"/>
    <w:rsid w:val="53F761E0"/>
    <w:rsid w:val="540212A3"/>
    <w:rsid w:val="5405273C"/>
    <w:rsid w:val="54086E36"/>
    <w:rsid w:val="541928E6"/>
    <w:rsid w:val="541C7F86"/>
    <w:rsid w:val="5424586C"/>
    <w:rsid w:val="542B643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2F39C2"/>
    <w:rsid w:val="55324A78"/>
    <w:rsid w:val="553A6B81"/>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03831"/>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81ECF"/>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89485C"/>
    <w:rsid w:val="5AC03563"/>
    <w:rsid w:val="5AC04993"/>
    <w:rsid w:val="5AC109A1"/>
    <w:rsid w:val="5AC703B1"/>
    <w:rsid w:val="5AEA6005"/>
    <w:rsid w:val="5B5E53FE"/>
    <w:rsid w:val="5B680BD9"/>
    <w:rsid w:val="5B707819"/>
    <w:rsid w:val="5B8E2779"/>
    <w:rsid w:val="5B9D74DF"/>
    <w:rsid w:val="5BB34216"/>
    <w:rsid w:val="5BBE23F7"/>
    <w:rsid w:val="5BC231D6"/>
    <w:rsid w:val="5BC84947"/>
    <w:rsid w:val="5BD42712"/>
    <w:rsid w:val="5BDD38B1"/>
    <w:rsid w:val="5BE532A5"/>
    <w:rsid w:val="5BFC0319"/>
    <w:rsid w:val="5C0572ED"/>
    <w:rsid w:val="5C114DCB"/>
    <w:rsid w:val="5C307F23"/>
    <w:rsid w:val="5C6867B7"/>
    <w:rsid w:val="5C694256"/>
    <w:rsid w:val="5C6A3276"/>
    <w:rsid w:val="5C777397"/>
    <w:rsid w:val="5C951DA8"/>
    <w:rsid w:val="5C967311"/>
    <w:rsid w:val="5CBD4B41"/>
    <w:rsid w:val="5CBE5D6D"/>
    <w:rsid w:val="5CC1055B"/>
    <w:rsid w:val="5CC73880"/>
    <w:rsid w:val="5CD813DC"/>
    <w:rsid w:val="5CFD3FD8"/>
    <w:rsid w:val="5D0513F5"/>
    <w:rsid w:val="5D086548"/>
    <w:rsid w:val="5D1A5393"/>
    <w:rsid w:val="5D282D0C"/>
    <w:rsid w:val="5D616789"/>
    <w:rsid w:val="5D631C42"/>
    <w:rsid w:val="5D643355"/>
    <w:rsid w:val="5DD33F5C"/>
    <w:rsid w:val="5DE73BB8"/>
    <w:rsid w:val="5DE85A54"/>
    <w:rsid w:val="5DF655D5"/>
    <w:rsid w:val="5DF9398D"/>
    <w:rsid w:val="5E0378DE"/>
    <w:rsid w:val="5E095FD6"/>
    <w:rsid w:val="5E186C68"/>
    <w:rsid w:val="5E1D6547"/>
    <w:rsid w:val="5E52686F"/>
    <w:rsid w:val="5E5B63FF"/>
    <w:rsid w:val="5E5D258D"/>
    <w:rsid w:val="5E656202"/>
    <w:rsid w:val="5E7C66F4"/>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643BE9"/>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296E6C"/>
    <w:rsid w:val="62301BE2"/>
    <w:rsid w:val="62683E55"/>
    <w:rsid w:val="62A26D46"/>
    <w:rsid w:val="62A84815"/>
    <w:rsid w:val="62C41AD0"/>
    <w:rsid w:val="62D40767"/>
    <w:rsid w:val="62D56C95"/>
    <w:rsid w:val="62E04722"/>
    <w:rsid w:val="62F52B28"/>
    <w:rsid w:val="632841D3"/>
    <w:rsid w:val="632919A0"/>
    <w:rsid w:val="632D32E8"/>
    <w:rsid w:val="63334A33"/>
    <w:rsid w:val="633356A8"/>
    <w:rsid w:val="633B4A49"/>
    <w:rsid w:val="63404630"/>
    <w:rsid w:val="63425744"/>
    <w:rsid w:val="6349302D"/>
    <w:rsid w:val="63614548"/>
    <w:rsid w:val="636D1C4C"/>
    <w:rsid w:val="63707D9C"/>
    <w:rsid w:val="638173B0"/>
    <w:rsid w:val="638537AF"/>
    <w:rsid w:val="638A2B85"/>
    <w:rsid w:val="639A458E"/>
    <w:rsid w:val="63B16843"/>
    <w:rsid w:val="63C15A0A"/>
    <w:rsid w:val="63DB5F0D"/>
    <w:rsid w:val="63E133D3"/>
    <w:rsid w:val="63E15E33"/>
    <w:rsid w:val="6403179D"/>
    <w:rsid w:val="640A685B"/>
    <w:rsid w:val="641827E7"/>
    <w:rsid w:val="641D65C2"/>
    <w:rsid w:val="643C293B"/>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C3226D"/>
    <w:rsid w:val="68D127D3"/>
    <w:rsid w:val="68E432F2"/>
    <w:rsid w:val="69020613"/>
    <w:rsid w:val="69097939"/>
    <w:rsid w:val="693D62E1"/>
    <w:rsid w:val="69545358"/>
    <w:rsid w:val="69580494"/>
    <w:rsid w:val="69631400"/>
    <w:rsid w:val="696B7D99"/>
    <w:rsid w:val="698565CA"/>
    <w:rsid w:val="698A76FD"/>
    <w:rsid w:val="69A10789"/>
    <w:rsid w:val="69C10F9D"/>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6C0F47"/>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4223D"/>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EFF77BF"/>
    <w:rsid w:val="6F037A0F"/>
    <w:rsid w:val="6F2E5FE3"/>
    <w:rsid w:val="6F3C7D71"/>
    <w:rsid w:val="6F4B2BF8"/>
    <w:rsid w:val="6F545D05"/>
    <w:rsid w:val="6F594970"/>
    <w:rsid w:val="6F6A7891"/>
    <w:rsid w:val="6F7B76F7"/>
    <w:rsid w:val="6F903F28"/>
    <w:rsid w:val="6F926414"/>
    <w:rsid w:val="6FA12224"/>
    <w:rsid w:val="6FCE7F47"/>
    <w:rsid w:val="6FCF14BB"/>
    <w:rsid w:val="70004272"/>
    <w:rsid w:val="700971A7"/>
    <w:rsid w:val="701A4350"/>
    <w:rsid w:val="70276E5B"/>
    <w:rsid w:val="7035009B"/>
    <w:rsid w:val="7036578D"/>
    <w:rsid w:val="703B3BFC"/>
    <w:rsid w:val="70456902"/>
    <w:rsid w:val="705A1D38"/>
    <w:rsid w:val="7065477C"/>
    <w:rsid w:val="706F477E"/>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42F8A"/>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4F330F6"/>
    <w:rsid w:val="74F97FDD"/>
    <w:rsid w:val="750220D2"/>
    <w:rsid w:val="75443F79"/>
    <w:rsid w:val="75480F54"/>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751CB"/>
    <w:rsid w:val="773C4E1E"/>
    <w:rsid w:val="773D3E3D"/>
    <w:rsid w:val="77450458"/>
    <w:rsid w:val="77470A38"/>
    <w:rsid w:val="7752392F"/>
    <w:rsid w:val="7753787E"/>
    <w:rsid w:val="77571FC2"/>
    <w:rsid w:val="776E09B8"/>
    <w:rsid w:val="777101AF"/>
    <w:rsid w:val="77756871"/>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4A1ECE"/>
    <w:rsid w:val="795A0192"/>
    <w:rsid w:val="797C5819"/>
    <w:rsid w:val="79822C1A"/>
    <w:rsid w:val="799A0BB1"/>
    <w:rsid w:val="799E5B42"/>
    <w:rsid w:val="79B92606"/>
    <w:rsid w:val="79BD372C"/>
    <w:rsid w:val="79CF405D"/>
    <w:rsid w:val="79E27EF8"/>
    <w:rsid w:val="79EA4032"/>
    <w:rsid w:val="79EC5EC2"/>
    <w:rsid w:val="79F1442E"/>
    <w:rsid w:val="7A0518D3"/>
    <w:rsid w:val="7A072E1B"/>
    <w:rsid w:val="7A0F12E6"/>
    <w:rsid w:val="7A3106AD"/>
    <w:rsid w:val="7A443267"/>
    <w:rsid w:val="7A45281A"/>
    <w:rsid w:val="7A516D36"/>
    <w:rsid w:val="7A640C3B"/>
    <w:rsid w:val="7A75633F"/>
    <w:rsid w:val="7A791EA9"/>
    <w:rsid w:val="7A824C3A"/>
    <w:rsid w:val="7A915F57"/>
    <w:rsid w:val="7A9C0BFC"/>
    <w:rsid w:val="7AA013ED"/>
    <w:rsid w:val="7AB25AFA"/>
    <w:rsid w:val="7AD92FE1"/>
    <w:rsid w:val="7AE22EDA"/>
    <w:rsid w:val="7AE32005"/>
    <w:rsid w:val="7AF73A40"/>
    <w:rsid w:val="7AFE2398"/>
    <w:rsid w:val="7AFF08A2"/>
    <w:rsid w:val="7B022868"/>
    <w:rsid w:val="7B0424B0"/>
    <w:rsid w:val="7B194369"/>
    <w:rsid w:val="7B2044C3"/>
    <w:rsid w:val="7B297B4C"/>
    <w:rsid w:val="7B3103E1"/>
    <w:rsid w:val="7B31389C"/>
    <w:rsid w:val="7B325EB1"/>
    <w:rsid w:val="7B4E4228"/>
    <w:rsid w:val="7B4F6B6A"/>
    <w:rsid w:val="7B6024BE"/>
    <w:rsid w:val="7B891D93"/>
    <w:rsid w:val="7B9E5B3A"/>
    <w:rsid w:val="7BA00EA3"/>
    <w:rsid w:val="7BB773D4"/>
    <w:rsid w:val="7BBE4422"/>
    <w:rsid w:val="7BC22F17"/>
    <w:rsid w:val="7BC243CE"/>
    <w:rsid w:val="7BC7231A"/>
    <w:rsid w:val="7BCA7407"/>
    <w:rsid w:val="7BE47A74"/>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DF7C83"/>
    <w:rsid w:val="7CF124AE"/>
    <w:rsid w:val="7CFE40C1"/>
    <w:rsid w:val="7D004C18"/>
    <w:rsid w:val="7D032B0F"/>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86E48"/>
    <w:rsid w:val="7EBB1EA8"/>
    <w:rsid w:val="7EC12B9C"/>
    <w:rsid w:val="7EC218D0"/>
    <w:rsid w:val="7ED04B6F"/>
    <w:rsid w:val="7EF96D2C"/>
    <w:rsid w:val="7EFA0739"/>
    <w:rsid w:val="7EFB3431"/>
    <w:rsid w:val="7F0023E1"/>
    <w:rsid w:val="7F0068E8"/>
    <w:rsid w:val="7F0D4B08"/>
    <w:rsid w:val="7F0F656B"/>
    <w:rsid w:val="7F3E705B"/>
    <w:rsid w:val="7F423106"/>
    <w:rsid w:val="7F493429"/>
    <w:rsid w:val="7F5E3040"/>
    <w:rsid w:val="7F6B2E70"/>
    <w:rsid w:val="7F72403E"/>
    <w:rsid w:val="7F734F41"/>
    <w:rsid w:val="7F7B073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4"/>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4">
    <w:name w:val="Body Text"/>
    <w:basedOn w:val="1"/>
    <w:link w:val="101"/>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40"/>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6"/>
    <w:unhideWhenUsed/>
    <w:qFormat/>
    <w:uiPriority w:val="0"/>
  </w:style>
  <w:style w:type="paragraph" w:styleId="18">
    <w:name w:val="Body Text Indent"/>
    <w:basedOn w:val="1"/>
    <w:qFormat/>
    <w:uiPriority w:val="0"/>
    <w:pPr>
      <w:ind w:left="283"/>
    </w:pPr>
  </w:style>
  <w:style w:type="paragraph" w:styleId="19">
    <w:name w:val="List 2"/>
    <w:basedOn w:val="20"/>
    <w:qFormat/>
    <w:uiPriority w:val="0"/>
    <w:pPr>
      <w:ind w:left="851"/>
    </w:pPr>
  </w:style>
  <w:style w:type="paragraph" w:styleId="20">
    <w:name w:val="List"/>
    <w:basedOn w:val="1"/>
    <w:qFormat/>
    <w:uiPriority w:val="0"/>
    <w:pPr>
      <w:ind w:left="283" w:hanging="283"/>
    </w:pPr>
  </w:style>
  <w:style w:type="paragraph" w:styleId="21">
    <w:name w:val="Balloon Text"/>
    <w:basedOn w:val="1"/>
    <w:link w:val="39"/>
    <w:unhideWhenUsed/>
    <w:qFormat/>
    <w:uiPriority w:val="99"/>
    <w:pPr>
      <w:spacing w:after="0"/>
    </w:pPr>
    <w:rPr>
      <w:rFonts w:ascii="Tahoma" w:hAnsi="Tahoma" w:cs="Tahoma"/>
      <w:sz w:val="16"/>
      <w:szCs w:val="16"/>
    </w:rPr>
  </w:style>
  <w:style w:type="paragraph" w:styleId="22">
    <w:name w:val="footer"/>
    <w:basedOn w:val="1"/>
    <w:link w:val="60"/>
    <w:unhideWhenUsed/>
    <w:qFormat/>
    <w:uiPriority w:val="99"/>
    <w:pPr>
      <w:tabs>
        <w:tab w:val="center" w:pos="4513"/>
        <w:tab w:val="right" w:pos="9026"/>
      </w:tabs>
    </w:pPr>
  </w:style>
  <w:style w:type="paragraph" w:styleId="23">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9"/>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1">
    <w:name w:val="Strong"/>
    <w:basedOn w:val="30"/>
    <w:qFormat/>
    <w:uiPriority w:val="22"/>
    <w:rPr>
      <w:b/>
      <w:bCs/>
    </w:rPr>
  </w:style>
  <w:style w:type="character" w:styleId="32">
    <w:name w:val="page number"/>
    <w:basedOn w:val="30"/>
    <w:semiHidden/>
    <w:qFormat/>
    <w:uiPriority w:val="0"/>
  </w:style>
  <w:style w:type="character" w:styleId="33">
    <w:name w:val="FollowedHyperlink"/>
    <w:basedOn w:val="30"/>
    <w:qFormat/>
    <w:uiPriority w:val="0"/>
    <w:rPr>
      <w:color w:val="800080"/>
      <w:u w:val="single"/>
    </w:rPr>
  </w:style>
  <w:style w:type="character" w:styleId="34">
    <w:name w:val="Hyperlink"/>
    <w:basedOn w:val="30"/>
    <w:unhideWhenUsed/>
    <w:qFormat/>
    <w:uiPriority w:val="99"/>
    <w:rPr>
      <w:color w:val="0000FF"/>
      <w:u w:val="single"/>
    </w:rPr>
  </w:style>
  <w:style w:type="character" w:styleId="35">
    <w:name w:val="annotation reference"/>
    <w:basedOn w:val="30"/>
    <w:unhideWhenUsed/>
    <w:qFormat/>
    <w:uiPriority w:val="0"/>
    <w:rPr>
      <w:sz w:val="16"/>
      <w:szCs w:val="16"/>
    </w:rPr>
  </w:style>
  <w:style w:type="character" w:styleId="36">
    <w:name w:val="footnote reference"/>
    <w:basedOn w:val="30"/>
    <w:unhideWhenUsed/>
    <w:qFormat/>
    <w:uiPriority w:val="99"/>
    <w:rPr>
      <w:vertAlign w:val="superscript"/>
    </w:rPr>
  </w:style>
  <w:style w:type="paragraph" w:customStyle="1" w:styleId="37">
    <w:name w:val="PL"/>
    <w:link w:val="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8">
    <w:name w:val="PL Char"/>
    <w:basedOn w:val="30"/>
    <w:link w:val="37"/>
    <w:qFormat/>
    <w:uiPriority w:val="0"/>
    <w:rPr>
      <w:rFonts w:ascii="Courier New" w:hAnsi="Courier New" w:eastAsia="宋体"/>
      <w:sz w:val="16"/>
      <w:lang w:val="en-GB" w:eastAsia="ja-JP" w:bidi="ar-SA"/>
    </w:rPr>
  </w:style>
  <w:style w:type="character" w:customStyle="1" w:styleId="39">
    <w:name w:val="Balloon Text Char"/>
    <w:basedOn w:val="30"/>
    <w:link w:val="21"/>
    <w:semiHidden/>
    <w:qFormat/>
    <w:uiPriority w:val="99"/>
    <w:rPr>
      <w:rFonts w:ascii="Tahoma" w:hAnsi="Tahoma" w:eastAsia="Times New Roman" w:cs="Tahoma"/>
      <w:sz w:val="16"/>
      <w:szCs w:val="16"/>
      <w:lang w:val="en-GB"/>
    </w:rPr>
  </w:style>
  <w:style w:type="character" w:customStyle="1" w:styleId="40">
    <w:name w:val="Caption Char"/>
    <w:basedOn w:val="30"/>
    <w:link w:val="14"/>
    <w:qFormat/>
    <w:uiPriority w:val="0"/>
    <w:rPr>
      <w:b/>
      <w:bCs/>
      <w:lang w:val="en-GB" w:eastAsia="en-US" w:bidi="ar-SA"/>
    </w:rPr>
  </w:style>
  <w:style w:type="character" w:customStyle="1" w:styleId="41">
    <w:name w:val="B1 (文字)"/>
    <w:basedOn w:val="30"/>
    <w:qFormat/>
    <w:uiPriority w:val="0"/>
    <w:rPr>
      <w:rFonts w:eastAsia="Times New Roman"/>
    </w:rPr>
  </w:style>
  <w:style w:type="character" w:customStyle="1" w:styleId="42">
    <w:name w:val="样式 正文缩进d + 首行缩进:  2 字符 段前: 0.35 行 Char"/>
    <w:basedOn w:val="30"/>
    <w:link w:val="43"/>
    <w:qFormat/>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1"/>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Heading 1 Char"/>
    <w:basedOn w:val="30"/>
    <w:link w:val="2"/>
    <w:qFormat/>
    <w:uiPriority w:val="0"/>
    <w:rPr>
      <w:rFonts w:ascii="Arial" w:hAnsi="Arial" w:eastAsia="宋体"/>
      <w:sz w:val="28"/>
      <w:szCs w:val="22"/>
      <w:lang w:val="en-GB"/>
    </w:rPr>
  </w:style>
  <w:style w:type="character" w:customStyle="1" w:styleId="45">
    <w:name w:val="Heading 4 Char"/>
    <w:basedOn w:val="30"/>
    <w:link w:val="6"/>
    <w:qFormat/>
    <w:uiPriority w:val="0"/>
    <w:rPr>
      <w:rFonts w:ascii="Times New Roman" w:hAnsi="Times New Roman" w:eastAsia="Times New Roman"/>
      <w:b/>
      <w:bCs/>
      <w:sz w:val="28"/>
      <w:szCs w:val="28"/>
      <w:lang w:val="en-GB" w:eastAsia="en-US"/>
    </w:rPr>
  </w:style>
  <w:style w:type="character" w:customStyle="1" w:styleId="46">
    <w:name w:val="Comment Text Char"/>
    <w:basedOn w:val="30"/>
    <w:link w:val="17"/>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Heading 8 Char"/>
    <w:basedOn w:val="30"/>
    <w:link w:val="10"/>
    <w:qFormat/>
    <w:uiPriority w:val="0"/>
    <w:rPr>
      <w:rFonts w:ascii="Arial" w:hAnsi="Arial" w:eastAsia="宋体"/>
      <w:kern w:val="2"/>
      <w:sz w:val="21"/>
      <w:szCs w:val="24"/>
    </w:rPr>
  </w:style>
  <w:style w:type="character" w:customStyle="1" w:styleId="50">
    <w:name w:val="TAL Char"/>
    <w:basedOn w:val="30"/>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0"/>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Header Char"/>
    <w:basedOn w:val="30"/>
    <w:link w:val="23"/>
    <w:qFormat/>
    <w:uiPriority w:val="0"/>
    <w:rPr>
      <w:rFonts w:ascii="Arial" w:hAnsi="Arial" w:eastAsia="Times New Roman"/>
      <w:b/>
      <w:sz w:val="18"/>
      <w:lang w:val="en-US" w:eastAsia="en-US" w:bidi="ar-SA"/>
    </w:rPr>
  </w:style>
  <w:style w:type="character" w:customStyle="1" w:styleId="55">
    <w:name w:val="Heading 9 Char"/>
    <w:basedOn w:val="30"/>
    <w:link w:val="12"/>
    <w:qFormat/>
    <w:uiPriority w:val="0"/>
    <w:rPr>
      <w:rFonts w:ascii="Arial" w:hAnsi="Arial" w:eastAsia="宋体"/>
      <w:kern w:val="2"/>
      <w:sz w:val="21"/>
      <w:szCs w:val="24"/>
    </w:rPr>
  </w:style>
  <w:style w:type="character" w:customStyle="1" w:styleId="56">
    <w:name w:val="Doc-title Char"/>
    <w:basedOn w:val="30"/>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Comment Subject Char"/>
    <w:basedOn w:val="46"/>
    <w:link w:val="27"/>
    <w:semiHidden/>
    <w:qFormat/>
    <w:uiPriority w:val="99"/>
    <w:rPr>
      <w:rFonts w:ascii="Times New Roman" w:hAnsi="Times New Roman" w:eastAsia="Times New Roman" w:cs="Times New Roman"/>
      <w:b/>
      <w:bCs/>
      <w:sz w:val="20"/>
      <w:szCs w:val="20"/>
      <w:lang w:val="en-GB"/>
    </w:rPr>
  </w:style>
  <w:style w:type="character" w:customStyle="1" w:styleId="60">
    <w:name w:val="Footer Char"/>
    <w:basedOn w:val="30"/>
    <w:link w:val="22"/>
    <w:qFormat/>
    <w:uiPriority w:val="99"/>
    <w:rPr>
      <w:rFonts w:ascii="Times New Roman" w:hAnsi="Times New Roman" w:eastAsia="Times New Roman"/>
      <w:lang w:val="en-GB" w:eastAsia="en-US"/>
    </w:rPr>
  </w:style>
  <w:style w:type="character" w:customStyle="1" w:styleId="61">
    <w:name w:val="Doc-text2 Char"/>
    <w:basedOn w:val="30"/>
    <w:link w:val="58"/>
    <w:qFormat/>
    <w:uiPriority w:val="0"/>
    <w:rPr>
      <w:rFonts w:ascii="Arial" w:hAnsi="Arial" w:eastAsia="MS Mincho"/>
      <w:szCs w:val="24"/>
      <w:lang w:val="en-GB" w:eastAsia="en-GB" w:bidi="ar-SA"/>
    </w:rPr>
  </w:style>
  <w:style w:type="character" w:customStyle="1" w:styleId="62">
    <w:name w:val="B1 Char1"/>
    <w:basedOn w:val="30"/>
    <w:link w:val="63"/>
    <w:qFormat/>
    <w:uiPriority w:val="0"/>
    <w:rPr>
      <w:rFonts w:eastAsia="MS Mincho"/>
      <w:lang w:val="en-GB" w:eastAsia="en-US" w:bidi="ar-SA"/>
    </w:rPr>
  </w:style>
  <w:style w:type="paragraph" w:customStyle="1" w:styleId="63">
    <w:name w:val="B1"/>
    <w:basedOn w:val="20"/>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0"/>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0"/>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6"/>
    <w:qFormat/>
    <w:uiPriority w:val="0"/>
    <w:pPr>
      <w:jc w:val="center"/>
    </w:pPr>
  </w:style>
  <w:style w:type="character" w:customStyle="1" w:styleId="69">
    <w:name w:val="msoins"/>
    <w:basedOn w:val="30"/>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9"/>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0"/>
    <w:qFormat/>
    <w:uiPriority w:val="0"/>
    <w:rPr>
      <w:lang w:val="en-GB" w:eastAsia="en-US" w:bidi="ar-SA"/>
    </w:rPr>
  </w:style>
  <w:style w:type="character" w:customStyle="1" w:styleId="75">
    <w:name w:val="B1 Char"/>
    <w:basedOn w:val="30"/>
    <w:qFormat/>
    <w:uiPriority w:val="0"/>
    <w:rPr>
      <w:rFonts w:ascii="Times New Roman" w:hAnsi="Times New Roman"/>
      <w:lang w:val="en-GB" w:eastAsia="en-US"/>
    </w:rPr>
  </w:style>
  <w:style w:type="character" w:customStyle="1" w:styleId="76">
    <w:name w:val="TAC Char"/>
    <w:link w:val="68"/>
    <w:qFormat/>
    <w:uiPriority w:val="0"/>
    <w:rPr>
      <w:rFonts w:ascii="Arial" w:hAnsi="Arial" w:eastAsia="Times New Roman"/>
      <w:sz w:val="18"/>
      <w:lang w:val="en-GB" w:eastAsia="ja-JP"/>
    </w:rPr>
  </w:style>
  <w:style w:type="character" w:customStyle="1" w:styleId="77">
    <w:name w:val="占位符文本1"/>
    <w:basedOn w:val="30"/>
    <w:semiHidden/>
    <w:qFormat/>
    <w:uiPriority w:val="99"/>
    <w:rPr>
      <w:color w:val="808080"/>
    </w:rPr>
  </w:style>
  <w:style w:type="character" w:customStyle="1" w:styleId="78">
    <w:name w:val="MTEquationSection"/>
    <w:basedOn w:val="30"/>
    <w:qFormat/>
    <w:uiPriority w:val="0"/>
    <w:rPr>
      <w:rFonts w:cs="Arial"/>
      <w:bCs/>
      <w:vanish/>
      <w:color w:val="FF0000"/>
      <w:sz w:val="28"/>
      <w:szCs w:val="28"/>
      <w:lang w:eastAsia="zh-CN"/>
    </w:rPr>
  </w:style>
  <w:style w:type="character" w:customStyle="1" w:styleId="79">
    <w:name w:val="MTDisplayEquation Char"/>
    <w:basedOn w:val="30"/>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30"/>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0"/>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51"/>
    <w:qFormat/>
    <w:uiPriority w:val="0"/>
    <w:pPr>
      <w:ind w:left="567"/>
    </w:pPr>
    <w:rPr>
      <w:lang w:eastAsia="en-US"/>
    </w:rPr>
  </w:style>
  <w:style w:type="paragraph" w:customStyle="1" w:styleId="97">
    <w:name w:val="TF"/>
    <w:basedOn w:val="48"/>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Body Text Char"/>
    <w:basedOn w:val="30"/>
    <w:link w:val="4"/>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Heading 2 Char"/>
    <w:basedOn w:val="30"/>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99"/>
    <w:pPr>
      <w:ind w:firstLine="420" w:firstLineChars="200"/>
    </w:pPr>
  </w:style>
  <w:style w:type="paragraph" w:customStyle="1" w:styleId="110">
    <w:name w:val="References"/>
    <w:basedOn w:val="1"/>
    <w:qFormat/>
    <w:uiPriority w:val="0"/>
    <w:pPr>
      <w:numPr>
        <w:ilvl w:val="0"/>
        <w:numId w:val="2"/>
      </w:numPr>
      <w:overflowPunct/>
      <w:adjustRightInd/>
      <w:spacing w:after="60"/>
      <w:textAlignment w:val="auto"/>
    </w:pPr>
    <w:rPr>
      <w:szCs w:val="16"/>
    </w:rPr>
  </w:style>
  <w:style w:type="character" w:customStyle="1" w:styleId="111">
    <w:name w:val="16"/>
    <w:basedOn w:val="30"/>
    <w:qFormat/>
    <w:uiPriority w:val="0"/>
    <w:rPr>
      <w:rFonts w:hint="default" w:ascii="Times New Roman" w:hAnsi="Times New Roman" w:cs="Times New Roman"/>
    </w:rPr>
  </w:style>
  <w:style w:type="character" w:customStyle="1" w:styleId="112">
    <w:name w:val="15"/>
    <w:basedOn w:val="30"/>
    <w:qFormat/>
    <w:uiPriority w:val="0"/>
    <w:rPr>
      <w:rFonts w:hint="default" w:ascii="Times New Roman" w:hAnsi="Times New Roman" w:cs="Times New Roman"/>
    </w:rPr>
  </w:style>
  <w:style w:type="character" w:customStyle="1" w:styleId="113">
    <w:name w:val="10"/>
    <w:basedOn w:val="3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4120</Words>
  <Characters>23487</Characters>
  <Lines>1</Lines>
  <Paragraphs>1</Paragraphs>
  <TotalTime>3</TotalTime>
  <ScaleCrop>false</ScaleCrop>
  <LinksUpToDate>false</LinksUpToDate>
  <CharactersWithSpaces>27552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10186871</cp:lastModifiedBy>
  <cp:lastPrinted>2011-10-28T07:16:00Z</cp:lastPrinted>
  <dcterms:modified xsi:type="dcterms:W3CDTF">2021-11-05T10:09:10Z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